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85DB0" w14:textId="77777777" w:rsidR="00F94899" w:rsidRPr="006754F3" w:rsidRDefault="00F94899" w:rsidP="00F94899">
      <w:pPr>
        <w:pStyle w:val="BodyText"/>
        <w:rPr>
          <w:rFonts w:asciiTheme="minorHAnsi" w:hAnsiTheme="minorHAnsi" w:cstheme="minorHAnsi"/>
          <w:sz w:val="20"/>
        </w:rPr>
      </w:pPr>
    </w:p>
    <w:p w14:paraId="647EEADF" w14:textId="77777777" w:rsidR="00F94899" w:rsidRPr="006754F3" w:rsidRDefault="00F94899" w:rsidP="00F94899">
      <w:pPr>
        <w:pStyle w:val="BodyText"/>
        <w:rPr>
          <w:rFonts w:asciiTheme="minorHAnsi" w:hAnsiTheme="minorHAnsi" w:cstheme="minorHAnsi"/>
          <w:sz w:val="20"/>
        </w:rPr>
      </w:pPr>
    </w:p>
    <w:p w14:paraId="74056738" w14:textId="77777777" w:rsidR="00F94899" w:rsidRPr="006754F3" w:rsidRDefault="00F94899" w:rsidP="00F94899">
      <w:pPr>
        <w:pStyle w:val="BodyText"/>
        <w:rPr>
          <w:rFonts w:asciiTheme="minorHAnsi" w:hAnsiTheme="minorHAnsi" w:cstheme="minorHAnsi"/>
          <w:sz w:val="20"/>
        </w:rPr>
      </w:pPr>
    </w:p>
    <w:p w14:paraId="0E55B300" w14:textId="77777777" w:rsidR="00F94899" w:rsidRPr="006754F3" w:rsidRDefault="00F94899" w:rsidP="00F94899">
      <w:pPr>
        <w:pStyle w:val="BodyText"/>
        <w:spacing w:before="9" w:after="1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F94899" w:rsidRPr="006754F3" w14:paraId="3C5D1FDD" w14:textId="77777777" w:rsidTr="00236CF3">
        <w:trPr>
          <w:trHeight w:val="497"/>
        </w:trPr>
        <w:tc>
          <w:tcPr>
            <w:tcW w:w="7700" w:type="dxa"/>
          </w:tcPr>
          <w:p w14:paraId="08C0D0F5" w14:textId="77777777" w:rsidR="00F94899" w:rsidRPr="006754F3" w:rsidRDefault="00F94899" w:rsidP="00236CF3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Key achievements to date:</w:t>
            </w:r>
          </w:p>
        </w:tc>
        <w:tc>
          <w:tcPr>
            <w:tcW w:w="7677" w:type="dxa"/>
          </w:tcPr>
          <w:p w14:paraId="681D0531" w14:textId="77777777" w:rsidR="00F94899" w:rsidRPr="006754F3" w:rsidRDefault="00F94899" w:rsidP="00236CF3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Areas for further improvement and baseline evidence of need:</w:t>
            </w:r>
          </w:p>
        </w:tc>
      </w:tr>
      <w:tr w:rsidR="00F94899" w:rsidRPr="006754F3" w14:paraId="487C32B5" w14:textId="77777777" w:rsidTr="00236CF3">
        <w:trPr>
          <w:trHeight w:val="1410"/>
        </w:trPr>
        <w:tc>
          <w:tcPr>
            <w:tcW w:w="7700" w:type="dxa"/>
            <w:vMerge w:val="restart"/>
          </w:tcPr>
          <w:p w14:paraId="5B9C2CD0" w14:textId="77777777" w:rsidR="00F94899" w:rsidRPr="006754F3" w:rsidRDefault="00F94899" w:rsidP="00F9489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>Achieving the School Games Platinum award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14:paraId="11700500" w14:textId="77777777" w:rsidR="00F94899" w:rsidRPr="006754F3" w:rsidRDefault="00F94899" w:rsidP="00F9489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>All children taking part at a least 2 hours of PE per week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14:paraId="117C97E3" w14:textId="77777777" w:rsidR="00F94899" w:rsidRPr="006754F3" w:rsidRDefault="00F94899" w:rsidP="00F9489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>All children taking part in school swimming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14:paraId="73DB8C7E" w14:textId="77777777" w:rsidR="00F94899" w:rsidRPr="00F06510" w:rsidRDefault="00F94899" w:rsidP="00F9489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</w:rPr>
              <w:t>Assessment of Fundamental Movement Skills providing cross-key stage data that then is used to plan effectively.</w:t>
            </w:r>
          </w:p>
          <w:p w14:paraId="48A9C458" w14:textId="77777777" w:rsidR="00F94899" w:rsidRDefault="00F94899" w:rsidP="00F9489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KS2 teachers received CPD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14:paraId="33DE4680" w14:textId="77777777" w:rsidR="00F94899" w:rsidRDefault="00F94899" w:rsidP="00F9489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School swimming catch up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14:paraId="714370DE" w14:textId="77777777" w:rsidR="00F94899" w:rsidRPr="00F94899" w:rsidRDefault="00F94899" w:rsidP="00F9489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Trim trail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14:paraId="434DE2B8" w14:textId="77777777" w:rsidR="00F94899" w:rsidRPr="006754F3" w:rsidRDefault="00F94899" w:rsidP="00F94899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14:paraId="1DFF803E" w14:textId="77777777" w:rsidR="00F94899" w:rsidRPr="006754F3" w:rsidRDefault="00F94899" w:rsidP="00F9489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 xml:space="preserve">Fundamental movement skills </w:t>
            </w:r>
            <w:r>
              <w:rPr>
                <w:rFonts w:asciiTheme="minorHAnsi" w:hAnsiTheme="minorHAnsi" w:cstheme="minorHAnsi"/>
                <w:sz w:val="24"/>
              </w:rPr>
              <w:t>CPD for KS1 staff new to year group.</w:t>
            </w:r>
          </w:p>
          <w:p w14:paraId="6DE7845E" w14:textId="77777777" w:rsidR="00F94899" w:rsidRPr="006754F3" w:rsidRDefault="00F94899" w:rsidP="00F9489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 xml:space="preserve">Upskilling of staff members </w:t>
            </w:r>
            <w:r>
              <w:rPr>
                <w:rFonts w:asciiTheme="minorHAnsi" w:hAnsiTheme="minorHAnsi" w:cstheme="minorHAnsi"/>
                <w:sz w:val="24"/>
              </w:rPr>
              <w:t xml:space="preserve">in new to school and new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keytstages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14:paraId="65CDECAD" w14:textId="77777777" w:rsidR="00F94899" w:rsidRDefault="00F94899" w:rsidP="00F9489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>High quality teaching and learning.</w:t>
            </w:r>
          </w:p>
          <w:p w14:paraId="27FDA3A8" w14:textId="77777777" w:rsidR="00F94899" w:rsidRPr="006754F3" w:rsidRDefault="00F94899" w:rsidP="00F9489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Use of PE App to monitor PE progression from EYFS to Y6</w:t>
            </w:r>
          </w:p>
        </w:tc>
      </w:tr>
      <w:tr w:rsidR="00F94899" w:rsidRPr="006754F3" w14:paraId="332413AA" w14:textId="77777777" w:rsidTr="00236CF3">
        <w:trPr>
          <w:trHeight w:val="1140"/>
        </w:trPr>
        <w:tc>
          <w:tcPr>
            <w:tcW w:w="7700" w:type="dxa"/>
            <w:vMerge/>
          </w:tcPr>
          <w:p w14:paraId="5FB218F4" w14:textId="77777777" w:rsidR="00F94899" w:rsidRPr="006754F3" w:rsidRDefault="00F94899" w:rsidP="00F9489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7" w:type="dxa"/>
            <w:tcBorders>
              <w:top w:val="single" w:sz="4" w:space="0" w:color="auto"/>
            </w:tcBorders>
          </w:tcPr>
          <w:p w14:paraId="4E742241" w14:textId="77777777" w:rsidR="00F94899" w:rsidRDefault="00F94899" w:rsidP="00236CF3">
            <w:pPr>
              <w:pStyle w:val="TableParagraph"/>
              <w:ind w:left="3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Areas of development for 2021-2022</w:t>
            </w:r>
          </w:p>
          <w:p w14:paraId="5852FABE" w14:textId="77777777" w:rsidR="00F94899" w:rsidRDefault="00F94899" w:rsidP="00F94899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Revise PE policy to add PE App</w:t>
            </w:r>
          </w:p>
          <w:p w14:paraId="026A30C8" w14:textId="77777777" w:rsidR="00F94899" w:rsidRDefault="00F94899" w:rsidP="00F94899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Residential – we have paid YHA for Y5 residential from 2020</w:t>
            </w:r>
          </w:p>
          <w:p w14:paraId="3EDE0F65" w14:textId="77777777" w:rsidR="00F94899" w:rsidRDefault="00F94899" w:rsidP="00F94899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CPD for staff</w:t>
            </w:r>
          </w:p>
          <w:p w14:paraId="68016C02" w14:textId="77777777" w:rsidR="00F94899" w:rsidRDefault="00F94899" w:rsidP="00F94899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Extra-curricular clubs – participation</w:t>
            </w:r>
          </w:p>
          <w:p w14:paraId="19998329" w14:textId="77777777" w:rsidR="00F94899" w:rsidRDefault="00F94899" w:rsidP="00F94899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Playgrounds </w:t>
            </w:r>
          </w:p>
          <w:p w14:paraId="31498E18" w14:textId="77777777" w:rsidR="00F94899" w:rsidRDefault="00F94899" w:rsidP="00F94899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FMS KS1 and Y3</w:t>
            </w:r>
          </w:p>
          <w:p w14:paraId="6DDCEC28" w14:textId="77777777" w:rsidR="00F94899" w:rsidRDefault="00F94899" w:rsidP="00F94899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App assessment and tracking</w:t>
            </w:r>
          </w:p>
          <w:p w14:paraId="4F5CB8A3" w14:textId="77777777" w:rsidR="00F94899" w:rsidRPr="006754F3" w:rsidRDefault="00F94899" w:rsidP="00F94899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A13416B" w14:textId="77777777" w:rsidR="00F94899" w:rsidRPr="006754F3" w:rsidRDefault="00F94899" w:rsidP="00F94899">
      <w:pPr>
        <w:pStyle w:val="BodyText"/>
        <w:rPr>
          <w:rFonts w:asciiTheme="minorHAnsi" w:hAnsiTheme="minorHAnsi" w:cstheme="minorHAnsi"/>
          <w:sz w:val="20"/>
        </w:rPr>
      </w:pPr>
    </w:p>
    <w:p w14:paraId="1FC1657D" w14:textId="77777777" w:rsidR="00F94899" w:rsidRPr="006754F3" w:rsidRDefault="00F94899" w:rsidP="00F94899">
      <w:pPr>
        <w:pStyle w:val="BodyText"/>
        <w:spacing w:before="5"/>
        <w:rPr>
          <w:rFonts w:asciiTheme="minorHAnsi" w:hAnsiTheme="minorHAnsi" w:cstheme="minorHAnsi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F94899" w:rsidRPr="006754F3" w14:paraId="6967432F" w14:textId="77777777" w:rsidTr="00236CF3">
        <w:trPr>
          <w:trHeight w:val="405"/>
        </w:trPr>
        <w:tc>
          <w:tcPr>
            <w:tcW w:w="11582" w:type="dxa"/>
          </w:tcPr>
          <w:p w14:paraId="595F280D" w14:textId="77777777" w:rsidR="00F94899" w:rsidRPr="006754F3" w:rsidRDefault="00F94899" w:rsidP="00236CF3">
            <w:pPr>
              <w:pStyle w:val="TableParagraph"/>
              <w:spacing w:before="17"/>
              <w:ind w:left="80"/>
              <w:rPr>
                <w:rFonts w:asciiTheme="minorHAnsi" w:hAnsiTheme="minorHAnsi" w:cstheme="minorHAnsi"/>
                <w:sz w:val="26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98" w:type="dxa"/>
          </w:tcPr>
          <w:p w14:paraId="32906B0B" w14:textId="77777777" w:rsidR="00F94899" w:rsidRPr="006754F3" w:rsidRDefault="00F94899" w:rsidP="00236CF3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Please complete all of the below:</w:t>
            </w:r>
          </w:p>
        </w:tc>
      </w:tr>
      <w:tr w:rsidR="00F94899" w:rsidRPr="006754F3" w14:paraId="4BC178A5" w14:textId="77777777" w:rsidTr="00236CF3">
        <w:trPr>
          <w:trHeight w:val="1271"/>
        </w:trPr>
        <w:tc>
          <w:tcPr>
            <w:tcW w:w="11582" w:type="dxa"/>
          </w:tcPr>
          <w:p w14:paraId="39895923" w14:textId="77777777" w:rsidR="00F94899" w:rsidRPr="006754F3" w:rsidRDefault="00F94899" w:rsidP="00236CF3">
            <w:pPr>
              <w:pStyle w:val="TableParagraph"/>
              <w:spacing w:before="22" w:line="235" w:lineRule="auto"/>
              <w:ind w:left="80"/>
              <w:rPr>
                <w:rFonts w:asciiTheme="minorHAnsi" w:hAnsiTheme="minorHAnsi" w:cstheme="minorHAnsi"/>
                <w:sz w:val="26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What percentage of your current</w:t>
            </w:r>
            <w:r w:rsidRPr="006754F3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 xml:space="preserve"> Year </w:t>
            </w: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 xml:space="preserve">6 cohort swim </w:t>
            </w:r>
            <w:r w:rsidRPr="006754F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competently, </w:t>
            </w: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confidently and proficiently over a distance of at least 25 metres?</w:t>
            </w:r>
          </w:p>
          <w:p w14:paraId="652D5F3E" w14:textId="77777777" w:rsidR="00F94899" w:rsidRPr="006754F3" w:rsidRDefault="00F94899" w:rsidP="00236CF3">
            <w:pPr>
              <w:pStyle w:val="TableParagraph"/>
              <w:spacing w:line="312" w:lineRule="exact"/>
              <w:ind w:left="80"/>
              <w:rPr>
                <w:rFonts w:asciiTheme="minorHAnsi" w:hAnsiTheme="minorHAnsi" w:cstheme="minorHAnsi"/>
                <w:sz w:val="26"/>
              </w:rPr>
            </w:pPr>
            <w:r w:rsidRPr="006754F3">
              <w:rPr>
                <w:rFonts w:asciiTheme="minorHAnsi" w:hAnsiTheme="minorHAnsi" w:cstheme="minorHAnsi"/>
                <w:b/>
                <w:color w:val="231F20"/>
                <w:sz w:val="26"/>
              </w:rPr>
              <w:t xml:space="preserve">N.B. </w:t>
            </w: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Even though your children may swim in another year please report on their attainment on leaving</w:t>
            </w:r>
          </w:p>
          <w:p w14:paraId="18ABAAF6" w14:textId="77777777" w:rsidR="00F94899" w:rsidRPr="006754F3" w:rsidRDefault="00F94899" w:rsidP="00236CF3">
            <w:pPr>
              <w:pStyle w:val="TableParagraph"/>
              <w:spacing w:line="295" w:lineRule="exact"/>
              <w:ind w:left="80"/>
              <w:rPr>
                <w:rFonts w:asciiTheme="minorHAnsi" w:hAnsiTheme="minorHAnsi" w:cstheme="minorHAnsi"/>
                <w:sz w:val="26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primary school.</w:t>
            </w:r>
          </w:p>
        </w:tc>
        <w:tc>
          <w:tcPr>
            <w:tcW w:w="3798" w:type="dxa"/>
          </w:tcPr>
          <w:p w14:paraId="0CCA6641" w14:textId="77777777" w:rsidR="00F94899" w:rsidRPr="006754F3" w:rsidRDefault="00F94899" w:rsidP="00236CF3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100%</w:t>
            </w:r>
          </w:p>
        </w:tc>
      </w:tr>
      <w:tr w:rsidR="00F94899" w:rsidRPr="006754F3" w14:paraId="3490BD9D" w14:textId="77777777" w:rsidTr="00236CF3">
        <w:trPr>
          <w:trHeight w:val="1159"/>
        </w:trPr>
        <w:tc>
          <w:tcPr>
            <w:tcW w:w="11582" w:type="dxa"/>
          </w:tcPr>
          <w:p w14:paraId="583E3226" w14:textId="77777777" w:rsidR="00F94899" w:rsidRPr="006754F3" w:rsidRDefault="00F94899" w:rsidP="00236CF3">
            <w:pPr>
              <w:pStyle w:val="TableParagraph"/>
              <w:spacing w:before="22" w:line="235" w:lineRule="auto"/>
              <w:ind w:left="80" w:right="261"/>
              <w:rPr>
                <w:rFonts w:asciiTheme="minorHAnsi" w:hAnsiTheme="minorHAnsi" w:cstheme="minorHAnsi"/>
                <w:sz w:val="26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 xml:space="preserve">What percentage of your current </w:t>
            </w:r>
            <w:r w:rsidRPr="006754F3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 xml:space="preserve">Year </w:t>
            </w: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 xml:space="preserve">6 cohort use a range of </w:t>
            </w:r>
            <w:r w:rsidRPr="006754F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strokes </w:t>
            </w: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 xml:space="preserve">effectively [for example, front crawl, </w:t>
            </w:r>
            <w:r w:rsidRPr="006754F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backstroke </w:t>
            </w: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and breaststroke]?</w:t>
            </w:r>
          </w:p>
        </w:tc>
        <w:tc>
          <w:tcPr>
            <w:tcW w:w="3798" w:type="dxa"/>
          </w:tcPr>
          <w:p w14:paraId="6516BE55" w14:textId="77777777" w:rsidR="00F94899" w:rsidRPr="006754F3" w:rsidRDefault="00F94899" w:rsidP="00236CF3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100%</w:t>
            </w:r>
          </w:p>
        </w:tc>
      </w:tr>
      <w:tr w:rsidR="00F94899" w:rsidRPr="006754F3" w14:paraId="4AF59435" w14:textId="77777777" w:rsidTr="00236CF3">
        <w:trPr>
          <w:trHeight w:val="1117"/>
        </w:trPr>
        <w:tc>
          <w:tcPr>
            <w:tcW w:w="11582" w:type="dxa"/>
          </w:tcPr>
          <w:p w14:paraId="2FC6F7BE" w14:textId="77777777" w:rsidR="00F94899" w:rsidRPr="006754F3" w:rsidRDefault="00F94899" w:rsidP="00236CF3">
            <w:pPr>
              <w:pStyle w:val="TableParagraph"/>
              <w:spacing w:before="17"/>
              <w:ind w:left="80"/>
              <w:rPr>
                <w:rFonts w:asciiTheme="minorHAnsi" w:hAnsiTheme="minorHAnsi" w:cstheme="minorHAnsi"/>
                <w:sz w:val="26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lastRenderedPageBreak/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14:paraId="7F1B0757" w14:textId="77777777" w:rsidR="00F94899" w:rsidRPr="006754F3" w:rsidRDefault="00F94899" w:rsidP="00236CF3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100%</w:t>
            </w:r>
          </w:p>
        </w:tc>
      </w:tr>
      <w:tr w:rsidR="00F94899" w:rsidRPr="006754F3" w14:paraId="57BBC3E9" w14:textId="77777777" w:rsidTr="00236CF3">
        <w:trPr>
          <w:trHeight w:val="1135"/>
        </w:trPr>
        <w:tc>
          <w:tcPr>
            <w:tcW w:w="11582" w:type="dxa"/>
          </w:tcPr>
          <w:p w14:paraId="4A439BFB" w14:textId="77777777" w:rsidR="00F94899" w:rsidRPr="006754F3" w:rsidRDefault="00F94899" w:rsidP="00236CF3">
            <w:pPr>
              <w:pStyle w:val="TableParagraph"/>
              <w:spacing w:before="22" w:line="235" w:lineRule="auto"/>
              <w:ind w:left="80" w:right="216"/>
              <w:jc w:val="both"/>
              <w:rPr>
                <w:rFonts w:asciiTheme="minorHAnsi" w:hAnsiTheme="minorHAnsi" w:cstheme="minorHAnsi"/>
                <w:sz w:val="26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Schools</w:t>
            </w:r>
            <w:r w:rsidRPr="006754F3">
              <w:rPr>
                <w:rFonts w:asciiTheme="minorHAnsi" w:hAnsiTheme="minorHAnsi" w:cstheme="minorHAnsi"/>
                <w:color w:val="231F20"/>
                <w:spacing w:val="-4"/>
                <w:sz w:val="26"/>
              </w:rPr>
              <w:t xml:space="preserve"> </w:t>
            </w: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can</w:t>
            </w:r>
            <w:r w:rsidRPr="006754F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choose</w:t>
            </w:r>
            <w:r w:rsidRPr="006754F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to</w:t>
            </w:r>
            <w:r w:rsidRPr="006754F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use</w:t>
            </w:r>
            <w:r w:rsidRPr="006754F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the</w:t>
            </w:r>
            <w:r w:rsidRPr="006754F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Primary</w:t>
            </w:r>
            <w:r w:rsidRPr="006754F3">
              <w:rPr>
                <w:rFonts w:asciiTheme="minorHAnsi" w:hAnsiTheme="minorHAnsi" w:cstheme="minorHAnsi"/>
                <w:color w:val="231F20"/>
                <w:spacing w:val="-2"/>
                <w:sz w:val="26"/>
              </w:rPr>
              <w:t xml:space="preserve"> </w:t>
            </w: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PE</w:t>
            </w:r>
            <w:r w:rsidRPr="006754F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and</w:t>
            </w:r>
            <w:r w:rsidRPr="006754F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Sport</w:t>
            </w:r>
            <w:r w:rsidRPr="006754F3">
              <w:rPr>
                <w:rFonts w:asciiTheme="minorHAnsi" w:hAnsiTheme="minorHAnsi" w:cstheme="minorHAnsi"/>
                <w:color w:val="231F20"/>
                <w:spacing w:val="-4"/>
                <w:sz w:val="26"/>
              </w:rPr>
              <w:t xml:space="preserve"> </w:t>
            </w: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Premium</w:t>
            </w:r>
            <w:r w:rsidRPr="006754F3">
              <w:rPr>
                <w:rFonts w:asciiTheme="minorHAnsi" w:hAnsiTheme="minorHAnsi" w:cstheme="minorHAnsi"/>
                <w:color w:val="231F20"/>
                <w:spacing w:val="-2"/>
                <w:sz w:val="26"/>
              </w:rPr>
              <w:t xml:space="preserve"> </w:t>
            </w: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to</w:t>
            </w:r>
            <w:r w:rsidRPr="006754F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provide</w:t>
            </w:r>
            <w:r w:rsidRPr="006754F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additional</w:t>
            </w:r>
            <w:r w:rsidRPr="006754F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>provision</w:t>
            </w:r>
            <w:r w:rsidRPr="006754F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for </w:t>
            </w: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 xml:space="preserve">swimming but this must be </w:t>
            </w:r>
            <w:r w:rsidRPr="006754F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for </w:t>
            </w: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 xml:space="preserve">activity </w:t>
            </w:r>
            <w:r w:rsidRPr="006754F3">
              <w:rPr>
                <w:rFonts w:asciiTheme="minorHAnsi" w:hAnsiTheme="minorHAnsi" w:cstheme="minorHAnsi"/>
                <w:b/>
                <w:color w:val="231F20"/>
                <w:sz w:val="26"/>
              </w:rPr>
              <w:t xml:space="preserve">over and above </w:t>
            </w: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 xml:space="preserve">the national curriculum requirements. </w:t>
            </w:r>
            <w:r w:rsidRPr="006754F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Have </w:t>
            </w:r>
            <w:r w:rsidRPr="006754F3">
              <w:rPr>
                <w:rFonts w:asciiTheme="minorHAnsi" w:hAnsiTheme="minorHAnsi" w:cstheme="minorHAnsi"/>
                <w:color w:val="231F20"/>
                <w:sz w:val="26"/>
              </w:rPr>
              <w:t xml:space="preserve">you used it in this </w:t>
            </w:r>
            <w:r w:rsidRPr="006754F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98" w:type="dxa"/>
          </w:tcPr>
          <w:p w14:paraId="1EC3C726" w14:textId="77777777" w:rsidR="00F94899" w:rsidRPr="006754F3" w:rsidRDefault="00F94899" w:rsidP="00236CF3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  <w:r w:rsidRPr="00F06510">
              <w:rPr>
                <w:rFonts w:asciiTheme="minorHAnsi" w:hAnsiTheme="minorHAnsi" w:cstheme="minorHAnsi"/>
                <w:color w:val="231F20"/>
                <w:sz w:val="26"/>
                <w:highlight w:val="yellow"/>
              </w:rPr>
              <w:t>Yes/</w:t>
            </w:r>
            <w:r w:rsidRPr="00F06510">
              <w:rPr>
                <w:rFonts w:asciiTheme="minorHAnsi" w:hAnsiTheme="minorHAnsi" w:cstheme="minorHAnsi"/>
                <w:color w:val="231F20"/>
                <w:sz w:val="26"/>
              </w:rPr>
              <w:t>No</w:t>
            </w:r>
          </w:p>
        </w:tc>
      </w:tr>
    </w:tbl>
    <w:p w14:paraId="5957A9F2" w14:textId="77777777" w:rsidR="00F94899" w:rsidRPr="006754F3" w:rsidRDefault="00F94899" w:rsidP="00F94899">
      <w:pPr>
        <w:rPr>
          <w:rFonts w:asciiTheme="minorHAnsi" w:hAnsiTheme="minorHAnsi" w:cstheme="minorHAnsi"/>
          <w:sz w:val="26"/>
        </w:rPr>
        <w:sectPr w:rsidR="00F94899" w:rsidRPr="006754F3">
          <w:headerReference w:type="default" r:id="rId10"/>
          <w:pgSz w:w="16840" w:h="11910" w:orient="landscape"/>
          <w:pgMar w:top="720" w:right="0" w:bottom="280" w:left="0" w:header="720" w:footer="720" w:gutter="0"/>
          <w:cols w:space="720"/>
        </w:sectPr>
      </w:pPr>
    </w:p>
    <w:p w14:paraId="131F7CC3" w14:textId="77777777" w:rsidR="00F94899" w:rsidRPr="006754F3" w:rsidRDefault="00F94899" w:rsidP="00F94899">
      <w:pPr>
        <w:pStyle w:val="BodyText"/>
        <w:rPr>
          <w:rFonts w:asciiTheme="minorHAnsi" w:hAnsiTheme="minorHAnsi" w:cstheme="minorHAnsi"/>
          <w:sz w:val="20"/>
        </w:rPr>
      </w:pPr>
      <w:r w:rsidRPr="006754F3">
        <w:rPr>
          <w:rFonts w:asciiTheme="minorHAnsi" w:hAnsiTheme="minorHAnsi" w:cstheme="minorHAnsi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13B38A1C" wp14:editId="69C61BBA">
                <wp:extent cx="7074535" cy="777240"/>
                <wp:effectExtent l="0" t="0" r="2540" b="381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8D15D" w14:textId="77777777" w:rsidR="00F94899" w:rsidRDefault="00F94899" w:rsidP="00F94899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14:paraId="1B34C5D6" w14:textId="77777777" w:rsidR="00F94899" w:rsidRDefault="00F94899" w:rsidP="00F94899">
                              <w:pPr>
                                <w:spacing w:before="2" w:line="235" w:lineRule="auto"/>
                                <w:ind w:left="720" w:right="17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students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38A1C" id="Group 2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3nUQQFoDAABmCgAADgAAAAAA&#10;AAAAAAAAAAAuAgAAZHJzL2Uyb0RvYy54bWxQSwECLQAUAAYACAAAACEAs+9erdwAAAAGAQAADwAA&#10;AAAAAAAAAAAAAAC0BQAAZHJzL2Rvd25yZXYueG1sUEsFBgAAAAAEAAQA8wAAAL0GAAAAAA==&#10;">
                <v:rect id="Rectangle 4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" fillcolor="#6dbf4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768D15D" w14:textId="77777777" w:rsidR="00F94899" w:rsidRDefault="00F94899" w:rsidP="00F94899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14:paraId="1B34C5D6" w14:textId="77777777" w:rsidR="00F94899" w:rsidRDefault="00F94899" w:rsidP="00F94899">
                        <w:pPr>
                          <w:spacing w:before="2" w:line="235" w:lineRule="auto"/>
                          <w:ind w:left="720" w:right="17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students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020222" w14:textId="77777777" w:rsidR="00F94899" w:rsidRPr="006754F3" w:rsidRDefault="00F94899" w:rsidP="00F94899">
      <w:pPr>
        <w:pStyle w:val="BodyText"/>
        <w:rPr>
          <w:rFonts w:asciiTheme="minorHAnsi" w:hAnsiTheme="minorHAnsi" w:cstheme="minorHAnsi"/>
          <w:sz w:val="20"/>
        </w:rPr>
      </w:pPr>
    </w:p>
    <w:p w14:paraId="7A189C27" w14:textId="77777777" w:rsidR="00F94899" w:rsidRPr="006754F3" w:rsidRDefault="00F94899" w:rsidP="00F94899">
      <w:pPr>
        <w:pStyle w:val="BodyText"/>
        <w:spacing w:before="3" w:after="1"/>
        <w:rPr>
          <w:rFonts w:asciiTheme="minorHAnsi" w:hAnsiTheme="minorHAnsi" w:cstheme="minorHAnsi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F94899" w:rsidRPr="006754F3" w14:paraId="79796C76" w14:textId="77777777" w:rsidTr="00236CF3">
        <w:trPr>
          <w:trHeight w:val="383"/>
        </w:trPr>
        <w:tc>
          <w:tcPr>
            <w:tcW w:w="3720" w:type="dxa"/>
          </w:tcPr>
          <w:p w14:paraId="1D2B8127" w14:textId="77777777" w:rsidR="00F94899" w:rsidRPr="006754F3" w:rsidRDefault="00F94899" w:rsidP="00236CF3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Academic Year: </w:t>
            </w: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20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2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1</w:t>
            </w: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/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202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2</w:t>
            </w:r>
          </w:p>
        </w:tc>
        <w:tc>
          <w:tcPr>
            <w:tcW w:w="3600" w:type="dxa"/>
          </w:tcPr>
          <w:p w14:paraId="290667BF" w14:textId="77777777" w:rsidR="00F94899" w:rsidRPr="006754F3" w:rsidRDefault="00F94899" w:rsidP="00236CF3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Total fund allocated: </w:t>
            </w: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£</w:t>
            </w:r>
          </w:p>
        </w:tc>
        <w:tc>
          <w:tcPr>
            <w:tcW w:w="4923" w:type="dxa"/>
            <w:gridSpan w:val="2"/>
          </w:tcPr>
          <w:p w14:paraId="75C6D52A" w14:textId="77777777" w:rsidR="00F94899" w:rsidRPr="006754F3" w:rsidRDefault="00F94899" w:rsidP="00236CF3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b/>
                <w:sz w:val="24"/>
              </w:rPr>
            </w:pPr>
            <w:r w:rsidRPr="006754F3">
              <w:rPr>
                <w:rFonts w:asciiTheme="minorHAnsi" w:hAnsiTheme="minorHAnsi" w:cstheme="minorHAnsi"/>
                <w:b/>
                <w:color w:val="231F20"/>
                <w:sz w:val="24"/>
              </w:rPr>
              <w:t>Date 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67EC90BC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94899" w:rsidRPr="006754F3" w14:paraId="7A859EB4" w14:textId="77777777" w:rsidTr="00236CF3">
        <w:trPr>
          <w:trHeight w:val="332"/>
        </w:trPr>
        <w:tc>
          <w:tcPr>
            <w:tcW w:w="12243" w:type="dxa"/>
            <w:gridSpan w:val="4"/>
            <w:vMerge w:val="restart"/>
          </w:tcPr>
          <w:p w14:paraId="4242E7D9" w14:textId="77777777" w:rsidR="00F94899" w:rsidRPr="006754F3" w:rsidRDefault="00F94899" w:rsidP="00236CF3">
            <w:pPr>
              <w:pStyle w:val="TableParagraph"/>
              <w:spacing w:before="26" w:line="235" w:lineRule="auto"/>
              <w:ind w:left="80" w:right="104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b/>
                <w:color w:val="0E5F22"/>
                <w:sz w:val="24"/>
              </w:rPr>
              <w:t xml:space="preserve">Key indicator 1: </w:t>
            </w:r>
            <w:r w:rsidRPr="006754F3">
              <w:rPr>
                <w:rFonts w:asciiTheme="minorHAnsi" w:hAnsiTheme="minorHAnsi" w:cstheme="minorHAnsi"/>
                <w:color w:val="0E5F22"/>
                <w:sz w:val="24"/>
              </w:rPr>
              <w:t xml:space="preserve">The engagement of </w:t>
            </w:r>
            <w:r w:rsidRPr="006754F3">
              <w:rPr>
                <w:rFonts w:asciiTheme="minorHAnsi" w:hAnsiTheme="minorHAnsi" w:cstheme="minorHAnsi"/>
                <w:color w:val="0E5F22"/>
                <w:sz w:val="24"/>
                <w:u w:val="single" w:color="0E5F22"/>
              </w:rPr>
              <w:t>all</w:t>
            </w:r>
            <w:r w:rsidRPr="006754F3">
              <w:rPr>
                <w:rFonts w:asciiTheme="minorHAnsi" w:hAnsiTheme="minorHAnsi" w:cstheme="minorHAnsi"/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1BC548C6" w14:textId="77777777" w:rsidR="00F94899" w:rsidRPr="006754F3" w:rsidRDefault="00F94899" w:rsidP="00236CF3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F94899" w:rsidRPr="006754F3" w14:paraId="09026FA4" w14:textId="77777777" w:rsidTr="00236CF3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73266A3B" w14:textId="77777777" w:rsidR="00F94899" w:rsidRPr="006754F3" w:rsidRDefault="00F94899" w:rsidP="00236CF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14:paraId="23C6499A" w14:textId="77777777" w:rsidR="00F94899" w:rsidRPr="006754F3" w:rsidRDefault="00F94899" w:rsidP="00236CF3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F94899" w:rsidRPr="006754F3" w14:paraId="27590764" w14:textId="77777777" w:rsidTr="00236CF3">
        <w:trPr>
          <w:trHeight w:val="657"/>
        </w:trPr>
        <w:tc>
          <w:tcPr>
            <w:tcW w:w="3720" w:type="dxa"/>
          </w:tcPr>
          <w:p w14:paraId="3D81A020" w14:textId="77777777" w:rsidR="00F94899" w:rsidRPr="006754F3" w:rsidRDefault="00F94899" w:rsidP="00236CF3">
            <w:pPr>
              <w:pStyle w:val="TableParagraph"/>
              <w:spacing w:before="26" w:line="235" w:lineRule="auto"/>
              <w:ind w:left="80" w:right="91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 xml:space="preserve">School focus with clarity on intended </w:t>
            </w:r>
            <w:r w:rsidRPr="006754F3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</w:t>
            </w: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30E8B249" w14:textId="77777777" w:rsidR="00F94899" w:rsidRPr="006754F3" w:rsidRDefault="00F94899" w:rsidP="00236CF3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6A0C5902" w14:textId="77777777" w:rsidR="00F94899" w:rsidRPr="006754F3" w:rsidRDefault="00F94899" w:rsidP="00236CF3">
            <w:pPr>
              <w:pStyle w:val="TableParagraph"/>
              <w:spacing w:before="26" w:line="235" w:lineRule="auto"/>
              <w:ind w:left="8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76BF8E4B" w14:textId="77777777" w:rsidR="00F94899" w:rsidRPr="006754F3" w:rsidRDefault="00F94899" w:rsidP="00236CF3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14:paraId="2DC2DB05" w14:textId="77777777" w:rsidR="00F94899" w:rsidRPr="006754F3" w:rsidRDefault="00F94899" w:rsidP="00236CF3">
            <w:pPr>
              <w:pStyle w:val="TableParagraph"/>
              <w:spacing w:before="26" w:line="235" w:lineRule="auto"/>
              <w:ind w:left="8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Sustainability and suggested next steps:</w:t>
            </w:r>
          </w:p>
        </w:tc>
      </w:tr>
      <w:tr w:rsidR="00F94899" w:rsidRPr="006754F3" w14:paraId="335E068E" w14:textId="77777777" w:rsidTr="00236CF3">
        <w:trPr>
          <w:trHeight w:val="4920"/>
        </w:trPr>
        <w:tc>
          <w:tcPr>
            <w:tcW w:w="3720" w:type="dxa"/>
            <w:tcBorders>
              <w:bottom w:val="single" w:sz="4" w:space="0" w:color="auto"/>
            </w:tcBorders>
          </w:tcPr>
          <w:p w14:paraId="1D7D4020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754F3">
              <w:rPr>
                <w:rFonts w:asciiTheme="minorHAnsi" w:hAnsiTheme="minorHAnsi" w:cstheme="minorHAnsi"/>
              </w:rPr>
              <w:t>Daily Mile sessions sustained by all classes every day contributing 15</w:t>
            </w:r>
            <w:r>
              <w:rPr>
                <w:rFonts w:asciiTheme="minorHAnsi" w:hAnsiTheme="minorHAnsi" w:cstheme="minorHAnsi"/>
              </w:rPr>
              <w:t xml:space="preserve">-20 </w:t>
            </w:r>
            <w:r w:rsidRPr="006754F3">
              <w:rPr>
                <w:rFonts w:asciiTheme="minorHAnsi" w:hAnsiTheme="minorHAnsi" w:cstheme="minorHAnsi"/>
              </w:rPr>
              <w:t xml:space="preserve">mins towards the 30min goal. </w:t>
            </w:r>
          </w:p>
          <w:p w14:paraId="6911D953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CCB2CDA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9849005" w14:textId="77777777" w:rsidR="00F94899" w:rsidRPr="005C3504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Further</w:t>
            </w:r>
            <w:r w:rsidRPr="005C3504">
              <w:rPr>
                <w:rFonts w:asciiTheme="minorHAnsi" w:hAnsiTheme="minorHAnsi" w:cstheme="minorHAnsi"/>
              </w:rPr>
              <w:t xml:space="preserve"> add trim trail stations to running track for playtime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C3504">
              <w:rPr>
                <w:rFonts w:asciiTheme="minorHAnsi" w:hAnsiTheme="minorHAnsi" w:cstheme="minorHAnsi"/>
              </w:rPr>
              <w:t>/ lunchtime use.</w:t>
            </w:r>
            <w:r>
              <w:rPr>
                <w:rFonts w:asciiTheme="minorHAnsi" w:hAnsiTheme="minorHAnsi" w:cstheme="minorHAnsi"/>
              </w:rPr>
              <w:t xml:space="preserve"> Also develop additional play equipment for the playground.</w:t>
            </w:r>
          </w:p>
          <w:p w14:paraId="7D95EE26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BDE1BF1" w14:textId="77777777" w:rsidR="00F94899" w:rsidRPr="005C3504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2E2DB5F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C3504">
              <w:rPr>
                <w:rFonts w:asciiTheme="minorHAnsi" w:hAnsiTheme="minorHAnsi" w:cstheme="minorHAnsi"/>
              </w:rPr>
              <w:t>Creating more active playground environment</w:t>
            </w:r>
            <w:r>
              <w:rPr>
                <w:rFonts w:asciiTheme="minorHAnsi" w:hAnsiTheme="minorHAnsi" w:cstheme="minorHAnsi"/>
              </w:rPr>
              <w:t xml:space="preserve"> developing former trim </w:t>
            </w:r>
          </w:p>
          <w:p w14:paraId="240697DE" w14:textId="77777777" w:rsidR="00F94899" w:rsidRPr="005C3504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trail area. </w:t>
            </w:r>
          </w:p>
          <w:p w14:paraId="2BFCD6A6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DC35E39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B0261DC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57114C1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E36163D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C00121B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9C357AC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754F3">
              <w:rPr>
                <w:rFonts w:asciiTheme="minorHAnsi" w:hAnsiTheme="minorHAnsi" w:cstheme="minorHAnsi"/>
              </w:rPr>
              <w:t>Timetabling of slots some led by class teachers, others by a designated teaching assistant.</w:t>
            </w:r>
          </w:p>
          <w:p w14:paraId="76072E5C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C8A6733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4A5D908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</w:t>
            </w:r>
            <w:r>
              <w:rPr>
                <w:rFonts w:asciiTheme="minorHAnsi" w:hAnsiTheme="minorHAnsi" w:cstheme="minorHAnsi"/>
              </w:rPr>
              <w:t xml:space="preserve"> further</w:t>
            </w:r>
            <w:r>
              <w:rPr>
                <w:rFonts w:asciiTheme="minorHAnsi" w:hAnsiTheme="minorHAnsi" w:cstheme="minorHAnsi"/>
              </w:rPr>
              <w:t xml:space="preserve"> possible stations</w:t>
            </w:r>
            <w:r>
              <w:rPr>
                <w:rFonts w:asciiTheme="minorHAnsi" w:hAnsiTheme="minorHAnsi" w:cstheme="minorHAnsi"/>
              </w:rPr>
              <w:t xml:space="preserve"> along with play equipment</w:t>
            </w:r>
            <w:r>
              <w:rPr>
                <w:rFonts w:asciiTheme="minorHAnsi" w:hAnsiTheme="minorHAnsi" w:cstheme="minorHAnsi"/>
              </w:rPr>
              <w:t>. School council to discuss and make final decision.</w:t>
            </w:r>
          </w:p>
          <w:p w14:paraId="5983E903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48F0184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D39EE3B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2753FFF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754F3">
              <w:rPr>
                <w:rFonts w:asciiTheme="minorHAnsi" w:hAnsiTheme="minorHAnsi" w:cstheme="minorHAnsi"/>
              </w:rPr>
              <w:t>Playground leaders to be trained</w:t>
            </w:r>
            <w:r w:rsidR="00A836BB">
              <w:rPr>
                <w:rFonts w:asciiTheme="minorHAnsi" w:hAnsiTheme="minorHAnsi" w:cstheme="minorHAnsi"/>
              </w:rPr>
              <w:t xml:space="preserve"> through sports leaders</w:t>
            </w:r>
            <w:r w:rsidRPr="006754F3">
              <w:rPr>
                <w:rFonts w:asciiTheme="minorHAnsi" w:hAnsiTheme="minorHAnsi" w:cstheme="minorHAnsi"/>
              </w:rPr>
              <w:t xml:space="preserve"> and equipment to be purchased through school council</w:t>
            </w:r>
          </w:p>
          <w:p w14:paraId="47250F80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3D0709F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E7D7CC6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F2878E4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EB2AF2C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7F71DDA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754F3">
              <w:rPr>
                <w:rFonts w:asciiTheme="minorHAnsi" w:hAnsiTheme="minorHAnsi" w:cstheme="minorHAnsi"/>
              </w:rPr>
              <w:t>£0</w:t>
            </w:r>
          </w:p>
          <w:p w14:paraId="2E40F921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DA24507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53ECF72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5A92133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46BAB18" w14:textId="77777777" w:rsidR="00F94899" w:rsidRDefault="00A836BB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£2000</w:t>
            </w:r>
          </w:p>
          <w:p w14:paraId="618FA470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EA44C1B" w14:textId="77777777" w:rsidR="00A836BB" w:rsidRDefault="00A836BB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0088578" w14:textId="77777777" w:rsidR="00A836BB" w:rsidRDefault="00A836BB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1F52862" w14:textId="77777777" w:rsidR="00A836BB" w:rsidRDefault="00A836BB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51AFEA1" w14:textId="77777777" w:rsidR="00A836BB" w:rsidRPr="006754F3" w:rsidRDefault="00A836BB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7A76E2F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754F3">
              <w:rPr>
                <w:rFonts w:asciiTheme="minorHAnsi" w:hAnsiTheme="minorHAnsi" w:cstheme="minorHAnsi"/>
              </w:rPr>
              <w:t>£500</w:t>
            </w:r>
          </w:p>
          <w:p w14:paraId="5D3AD91D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5A817C9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CA5433A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B10CD4E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EA0FCE2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11231E2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2108564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0EDA2273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754F3">
              <w:rPr>
                <w:rFonts w:asciiTheme="minorHAnsi" w:hAnsiTheme="minorHAnsi" w:cstheme="minorHAnsi"/>
              </w:rPr>
              <w:t>All pupils involved in daily activity. Children log personal data. Teachers to award certificates in celebration assembly.</w:t>
            </w:r>
          </w:p>
          <w:p w14:paraId="61685670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AC8FD85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Children to take part in more daily mile sessions. School council feedback on stations. </w:t>
            </w:r>
          </w:p>
          <w:p w14:paraId="0BB2DAAB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77B95A1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B283495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075EB9B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754F3">
              <w:rPr>
                <w:rFonts w:asciiTheme="minorHAnsi" w:hAnsiTheme="minorHAnsi" w:cstheme="minorHAnsi"/>
              </w:rPr>
              <w:t>School council to feedback from their meetings of any changes/ additions or new equipment needed. Children accessing new resources. Children involved in a wider range of playground opportunities.</w:t>
            </w:r>
          </w:p>
          <w:p w14:paraId="66DC6AFA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100F893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0D4CEDA2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754F3">
              <w:rPr>
                <w:rFonts w:asciiTheme="minorHAnsi" w:hAnsiTheme="minorHAnsi" w:cstheme="minorHAnsi"/>
              </w:rPr>
              <w:t>Consider including activity stations as part of Daily Mile sessions. Fundraising for trim trail.</w:t>
            </w:r>
          </w:p>
          <w:p w14:paraId="5B45053D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1E6E781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24BFA63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To aim to add 2 stations per year for next 3 years. </w:t>
            </w:r>
          </w:p>
          <w:p w14:paraId="07D15620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4E1CFE9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5F1DFA8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B1E0AD9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A92E001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754F3">
              <w:rPr>
                <w:rFonts w:asciiTheme="minorHAnsi" w:hAnsiTheme="minorHAnsi" w:cstheme="minorHAnsi"/>
              </w:rPr>
              <w:t xml:space="preserve">Half termly meetings with playground leaders and school council. Cascade knowledge to other staff members and to playground leaders from upper junior classes. </w:t>
            </w:r>
          </w:p>
          <w:p w14:paraId="0FA8508C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726B797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94899" w:rsidRPr="006754F3" w14:paraId="3EA3F0BE" w14:textId="77777777" w:rsidTr="00236CF3">
        <w:trPr>
          <w:trHeight w:val="465"/>
        </w:trPr>
        <w:tc>
          <w:tcPr>
            <w:tcW w:w="153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2E423D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Evaluation:</w:t>
            </w:r>
          </w:p>
          <w:p w14:paraId="3EAFF108" w14:textId="77777777" w:rsidR="00F94899" w:rsidRDefault="00F94899" w:rsidP="00A836B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EBE95B2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081CD0A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94899" w:rsidRPr="006754F3" w14:paraId="543EDBC5" w14:textId="77777777" w:rsidTr="00236CF3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2578975" w14:textId="77777777" w:rsidR="00F94899" w:rsidRPr="006754F3" w:rsidRDefault="00F94899" w:rsidP="00236CF3">
            <w:pPr>
              <w:pStyle w:val="TableParagraph"/>
              <w:spacing w:before="16"/>
              <w:ind w:left="8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b/>
                <w:color w:val="0E5F22"/>
                <w:sz w:val="24"/>
              </w:rPr>
              <w:lastRenderedPageBreak/>
              <w:t xml:space="preserve">Key indicator 2: </w:t>
            </w:r>
            <w:r w:rsidRPr="006754F3">
              <w:rPr>
                <w:rFonts w:asciiTheme="minorHAnsi" w:hAnsiTheme="minorHAnsi" w:cstheme="minorHAnsi"/>
                <w:color w:val="0E5F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63411E93" w14:textId="77777777" w:rsidR="00F94899" w:rsidRPr="006754F3" w:rsidRDefault="00F94899" w:rsidP="00236CF3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F94899" w:rsidRPr="006754F3" w14:paraId="2ED7675F" w14:textId="77777777" w:rsidTr="00236CF3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0A8203C3" w14:textId="77777777" w:rsidR="00F94899" w:rsidRPr="006754F3" w:rsidRDefault="00F94899" w:rsidP="00236CF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14:paraId="38D71899" w14:textId="77777777" w:rsidR="00F94899" w:rsidRPr="006754F3" w:rsidRDefault="00F94899" w:rsidP="00236CF3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F94899" w:rsidRPr="006754F3" w14:paraId="447D4836" w14:textId="77777777" w:rsidTr="00236CF3">
        <w:trPr>
          <w:trHeight w:val="618"/>
        </w:trPr>
        <w:tc>
          <w:tcPr>
            <w:tcW w:w="3720" w:type="dxa"/>
          </w:tcPr>
          <w:p w14:paraId="18A56D6C" w14:textId="77777777" w:rsidR="00F94899" w:rsidRPr="006754F3" w:rsidRDefault="00F94899" w:rsidP="00236CF3">
            <w:pPr>
              <w:pStyle w:val="TableParagraph"/>
              <w:spacing w:before="19" w:line="288" w:lineRule="exact"/>
              <w:ind w:left="80" w:right="91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 xml:space="preserve">School focus with clarity on intended </w:t>
            </w:r>
            <w:r w:rsidRPr="006754F3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</w:t>
            </w: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1D638DC5" w14:textId="77777777" w:rsidR="00F94899" w:rsidRPr="006754F3" w:rsidRDefault="00F94899" w:rsidP="00236CF3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0F4287A0" w14:textId="77777777" w:rsidR="00F94899" w:rsidRPr="006754F3" w:rsidRDefault="00F94899" w:rsidP="00236CF3">
            <w:pPr>
              <w:pStyle w:val="TableParagraph"/>
              <w:spacing w:before="19" w:line="288" w:lineRule="exact"/>
              <w:ind w:left="8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0659BC6D" w14:textId="77777777" w:rsidR="00F94899" w:rsidRPr="006754F3" w:rsidRDefault="00F94899" w:rsidP="00236CF3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14:paraId="3B9E5706" w14:textId="77777777" w:rsidR="00F94899" w:rsidRPr="006754F3" w:rsidRDefault="00F94899" w:rsidP="00236CF3">
            <w:pPr>
              <w:pStyle w:val="TableParagraph"/>
              <w:spacing w:before="19" w:line="288" w:lineRule="exact"/>
              <w:ind w:left="8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Sustainability and suggested next steps:</w:t>
            </w:r>
          </w:p>
        </w:tc>
      </w:tr>
      <w:tr w:rsidR="00F94899" w:rsidRPr="006754F3" w14:paraId="59445914" w14:textId="77777777" w:rsidTr="00236CF3">
        <w:trPr>
          <w:trHeight w:val="5850"/>
        </w:trPr>
        <w:tc>
          <w:tcPr>
            <w:tcW w:w="3720" w:type="dxa"/>
            <w:tcBorders>
              <w:bottom w:val="single" w:sz="4" w:space="0" w:color="auto"/>
            </w:tcBorders>
          </w:tcPr>
          <w:p w14:paraId="154820F4" w14:textId="77777777" w:rsidR="00F94899" w:rsidRPr="00DF6A59" w:rsidRDefault="00F94899" w:rsidP="00236CF3">
            <w:pPr>
              <w:shd w:val="clear" w:color="auto" w:fill="FAF9F8"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PE is at the heart of everything we do </w:t>
            </w:r>
          </w:p>
          <w:p w14:paraId="0B24E23F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at Bolton –le -Sands School and all the </w:t>
            </w:r>
          </w:p>
          <w:p w14:paraId="210847CE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children understand the importance </w:t>
            </w:r>
          </w:p>
          <w:p w14:paraId="55B77729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of staying fit and healthy. We continue to celebrate the achievements of pupils and staff in our celebration </w:t>
            </w:r>
            <w:r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>worship</w:t>
            </w: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. We also continue to develop the importance of the subject via our social media outlets and through specific weeks like our </w:t>
            </w:r>
            <w:r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Sport and </w:t>
            </w: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>Health Week which will run this year.</w:t>
            </w:r>
          </w:p>
          <w:p w14:paraId="7A634B1D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</w:p>
          <w:p w14:paraId="4E4594F7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PE will also be used as a tool to </w:t>
            </w:r>
          </w:p>
          <w:p w14:paraId="5E70A444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develop those maybe having a </w:t>
            </w:r>
          </w:p>
          <w:p w14:paraId="225AAB0F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difficult time in school.  Through our school sport </w:t>
            </w:r>
            <w:proofErr w:type="gramStart"/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>partnerships</w:t>
            </w:r>
            <w:proofErr w:type="gramEnd"/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 we are able to target both pupil premium children, children with SEND </w:t>
            </w:r>
          </w:p>
          <w:p w14:paraId="0B611693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alongside those with social and emotional difficulties enabling them to take part in OAA activities. </w:t>
            </w:r>
          </w:p>
          <w:p w14:paraId="26ABBAC1" w14:textId="77777777" w:rsidR="00F94899" w:rsidRPr="00DF6A59" w:rsidRDefault="00F94899" w:rsidP="00236CF3">
            <w:pPr>
              <w:rPr>
                <w:rFonts w:asciiTheme="minorHAnsi" w:eastAsia="Times New Roman" w:hAnsiTheme="minorHAnsi" w:cstheme="minorHAnsi"/>
                <w:color w:val="FFFFFF"/>
                <w:szCs w:val="18"/>
              </w:rPr>
            </w:pPr>
            <w:r w:rsidRPr="00DF6A59">
              <w:rPr>
                <w:rFonts w:asciiTheme="minorHAnsi" w:hAnsiTheme="minorHAnsi" w:cstheme="minorHAnsi"/>
                <w:color w:val="FFFFFF"/>
                <w:szCs w:val="18"/>
              </w:rPr>
              <w:t xml:space="preserve"> is at the heart of everything we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5283E2E" w14:textId="77777777" w:rsidR="00F94899" w:rsidRPr="00A836BB" w:rsidRDefault="00F94899" w:rsidP="00236CF3">
            <w:pPr>
              <w:shd w:val="clear" w:color="auto" w:fill="FAF9F8"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A836BB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PE Coordinators and all staff to </w:t>
            </w:r>
          </w:p>
          <w:p w14:paraId="13E629CE" w14:textId="77777777" w:rsidR="00F94899" w:rsidRPr="00A836BB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A836BB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engage with Health Week alongside </w:t>
            </w:r>
          </w:p>
          <w:p w14:paraId="7FDE750F" w14:textId="77777777" w:rsidR="00F94899" w:rsidRPr="00A836BB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A836BB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a wide range of continued sporting </w:t>
            </w:r>
          </w:p>
          <w:p w14:paraId="143DCD9E" w14:textId="77777777" w:rsidR="00F94899" w:rsidRPr="00A836BB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A836BB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activities celebrating the achievements of the children both inside and outside of school. </w:t>
            </w:r>
          </w:p>
          <w:p w14:paraId="2205E1F8" w14:textId="77777777" w:rsidR="00F94899" w:rsidRPr="00A836BB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</w:p>
          <w:p w14:paraId="56BAAA14" w14:textId="77777777" w:rsidR="00F94899" w:rsidRPr="00A836BB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</w:p>
          <w:p w14:paraId="521BA9F1" w14:textId="77777777" w:rsidR="00F94899" w:rsidRPr="00A836BB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</w:p>
          <w:p w14:paraId="0A5352E1" w14:textId="77777777" w:rsidR="00F94899" w:rsidRPr="00A836BB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</w:p>
          <w:p w14:paraId="399F2A6D" w14:textId="77777777" w:rsidR="00F94899" w:rsidRPr="00A836BB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</w:p>
          <w:p w14:paraId="2A2B6347" w14:textId="77777777" w:rsidR="00F94899" w:rsidRPr="00A836BB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</w:p>
          <w:p w14:paraId="5D8C5FCD" w14:textId="77777777" w:rsidR="00F94899" w:rsidRPr="00A836BB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</w:p>
          <w:p w14:paraId="6D442079" w14:textId="77777777" w:rsidR="00F94899" w:rsidRPr="00A836BB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A836BB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Continued focus with our sporting </w:t>
            </w:r>
          </w:p>
          <w:p w14:paraId="699EBC76" w14:textId="77777777" w:rsidR="00F94899" w:rsidRPr="00A836BB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A836BB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partners surrounding OAA activities </w:t>
            </w:r>
          </w:p>
          <w:p w14:paraId="09B0FA79" w14:textId="77777777" w:rsidR="00F94899" w:rsidRPr="00A836BB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A836BB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through our learning mentor </w:t>
            </w:r>
          </w:p>
          <w:p w14:paraId="6585B43E" w14:textId="77777777" w:rsidR="00F94899" w:rsidRPr="00A836BB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A836BB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ensuring that children no matter </w:t>
            </w:r>
          </w:p>
          <w:p w14:paraId="5560A8E1" w14:textId="77777777" w:rsidR="00F94899" w:rsidRPr="00A836BB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A836BB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what their home or school situation </w:t>
            </w:r>
          </w:p>
          <w:p w14:paraId="783BB154" w14:textId="77777777" w:rsidR="00F94899" w:rsidRPr="00A836BB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A836BB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>are given an opportunity to succeed.</w:t>
            </w:r>
          </w:p>
          <w:p w14:paraId="250ECB71" w14:textId="77777777" w:rsidR="00F94899" w:rsidRPr="00A836BB" w:rsidRDefault="00F94899" w:rsidP="00236CF3">
            <w:pPr>
              <w:rPr>
                <w:rFonts w:asciiTheme="minorHAnsi" w:eastAsia="Times New Roman" w:hAnsiTheme="minorHAnsi" w:cstheme="minorHAnsi"/>
                <w:szCs w:val="18"/>
              </w:rPr>
            </w:pPr>
            <w:proofErr w:type="spellStart"/>
            <w:r w:rsidRPr="00A836BB">
              <w:rPr>
                <w:rFonts w:asciiTheme="minorHAnsi" w:hAnsiTheme="minorHAnsi" w:cstheme="minorHAnsi"/>
                <w:szCs w:val="18"/>
              </w:rPr>
              <w:t>verything</w:t>
            </w:r>
            <w:proofErr w:type="spellEnd"/>
            <w:r w:rsidRPr="00A836BB">
              <w:rPr>
                <w:rFonts w:asciiTheme="minorHAnsi" w:hAnsiTheme="minorHAnsi" w:cstheme="minorHAnsi"/>
                <w:szCs w:val="18"/>
              </w:rPr>
              <w:t xml:space="preserve"> we do 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439F857E" w14:textId="77777777" w:rsidR="00F94899" w:rsidRPr="00A836BB" w:rsidRDefault="00A836BB" w:rsidP="00236CF3">
            <w:pPr>
              <w:shd w:val="clear" w:color="auto" w:fill="FAF9F8"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A836BB">
              <w:rPr>
                <w:rFonts w:asciiTheme="minorHAnsi" w:hAnsiTheme="minorHAnsi" w:cstheme="minorHAnsi"/>
                <w:szCs w:val="18"/>
              </w:rPr>
              <w:t>£1000</w:t>
            </w:r>
          </w:p>
          <w:p w14:paraId="59D10BA3" w14:textId="77777777" w:rsidR="00F94899" w:rsidRPr="00A836BB" w:rsidRDefault="00F94899" w:rsidP="00236CF3">
            <w:pPr>
              <w:rPr>
                <w:rFonts w:asciiTheme="minorHAnsi" w:eastAsia="Times New Roman" w:hAnsiTheme="minorHAnsi" w:cstheme="minorHAnsi"/>
                <w:szCs w:val="18"/>
              </w:rPr>
            </w:pPr>
          </w:p>
          <w:p w14:paraId="43B85663" w14:textId="77777777" w:rsidR="00F94899" w:rsidRPr="00A836BB" w:rsidRDefault="00F94899" w:rsidP="00236CF3">
            <w:pPr>
              <w:rPr>
                <w:rFonts w:asciiTheme="minorHAnsi" w:eastAsia="Times New Roman" w:hAnsiTheme="minorHAnsi" w:cstheme="minorHAnsi"/>
                <w:szCs w:val="18"/>
              </w:rPr>
            </w:pPr>
          </w:p>
          <w:p w14:paraId="11D6FC91" w14:textId="77777777" w:rsidR="00F94899" w:rsidRPr="00A836BB" w:rsidRDefault="00F94899" w:rsidP="00236CF3">
            <w:pPr>
              <w:rPr>
                <w:rFonts w:asciiTheme="minorHAnsi" w:eastAsia="Times New Roman" w:hAnsiTheme="minorHAnsi" w:cstheme="minorHAnsi"/>
                <w:szCs w:val="18"/>
              </w:rPr>
            </w:pPr>
          </w:p>
          <w:p w14:paraId="7FA41007" w14:textId="77777777" w:rsidR="00F94899" w:rsidRPr="00A836BB" w:rsidRDefault="00F94899" w:rsidP="00236CF3">
            <w:pPr>
              <w:rPr>
                <w:rFonts w:asciiTheme="minorHAnsi" w:eastAsia="Times New Roman" w:hAnsiTheme="minorHAnsi" w:cstheme="minorHAnsi"/>
                <w:szCs w:val="18"/>
              </w:rPr>
            </w:pPr>
          </w:p>
          <w:p w14:paraId="5407D613" w14:textId="77777777" w:rsidR="00F94899" w:rsidRPr="00A836BB" w:rsidRDefault="00F94899" w:rsidP="00236CF3">
            <w:pPr>
              <w:rPr>
                <w:rFonts w:asciiTheme="minorHAnsi" w:eastAsia="Times New Roman" w:hAnsiTheme="minorHAnsi" w:cstheme="minorHAnsi"/>
                <w:szCs w:val="18"/>
              </w:rPr>
            </w:pPr>
          </w:p>
          <w:p w14:paraId="4BAC88B8" w14:textId="77777777" w:rsidR="00F94899" w:rsidRPr="00A836BB" w:rsidRDefault="00F94899" w:rsidP="00236CF3">
            <w:pPr>
              <w:rPr>
                <w:rFonts w:asciiTheme="minorHAnsi" w:eastAsia="Times New Roman" w:hAnsiTheme="minorHAnsi" w:cstheme="minorHAnsi"/>
                <w:szCs w:val="18"/>
              </w:rPr>
            </w:pPr>
          </w:p>
          <w:p w14:paraId="3505D150" w14:textId="77777777" w:rsidR="00F94899" w:rsidRPr="00A836BB" w:rsidRDefault="00F94899" w:rsidP="00236CF3">
            <w:pPr>
              <w:rPr>
                <w:rFonts w:asciiTheme="minorHAnsi" w:eastAsia="Times New Roman" w:hAnsiTheme="minorHAnsi" w:cstheme="minorHAnsi"/>
                <w:szCs w:val="18"/>
              </w:rPr>
            </w:pPr>
          </w:p>
          <w:p w14:paraId="3B3BB511" w14:textId="77777777" w:rsidR="00F94899" w:rsidRPr="00A836BB" w:rsidRDefault="00F94899" w:rsidP="00236CF3">
            <w:pPr>
              <w:rPr>
                <w:rFonts w:asciiTheme="minorHAnsi" w:eastAsia="Times New Roman" w:hAnsiTheme="minorHAnsi" w:cstheme="minorHAnsi"/>
                <w:szCs w:val="18"/>
              </w:rPr>
            </w:pPr>
          </w:p>
          <w:p w14:paraId="7C9E2031" w14:textId="77777777" w:rsidR="00F94899" w:rsidRPr="00A836BB" w:rsidRDefault="00F94899" w:rsidP="00236CF3">
            <w:pPr>
              <w:rPr>
                <w:rFonts w:asciiTheme="minorHAnsi" w:eastAsia="Times New Roman" w:hAnsiTheme="minorHAnsi" w:cstheme="minorHAnsi"/>
                <w:szCs w:val="18"/>
              </w:rPr>
            </w:pPr>
          </w:p>
          <w:p w14:paraId="594601E4" w14:textId="77777777" w:rsidR="00A836BB" w:rsidRDefault="00A836BB" w:rsidP="00236CF3">
            <w:pPr>
              <w:rPr>
                <w:rFonts w:asciiTheme="minorHAnsi" w:eastAsia="Times New Roman" w:hAnsiTheme="minorHAnsi" w:cstheme="minorHAnsi"/>
                <w:szCs w:val="18"/>
              </w:rPr>
            </w:pPr>
          </w:p>
          <w:p w14:paraId="6DC37F09" w14:textId="77777777" w:rsidR="00A836BB" w:rsidRDefault="00A836BB" w:rsidP="00236CF3">
            <w:pPr>
              <w:rPr>
                <w:rFonts w:asciiTheme="minorHAnsi" w:eastAsia="Times New Roman" w:hAnsiTheme="minorHAnsi" w:cstheme="minorHAnsi"/>
                <w:szCs w:val="18"/>
              </w:rPr>
            </w:pPr>
          </w:p>
          <w:p w14:paraId="7FED7C18" w14:textId="77777777" w:rsidR="00A836BB" w:rsidRDefault="00A836BB" w:rsidP="00236CF3">
            <w:pPr>
              <w:rPr>
                <w:rFonts w:asciiTheme="minorHAnsi" w:eastAsia="Times New Roman" w:hAnsiTheme="minorHAnsi" w:cstheme="minorHAnsi"/>
                <w:szCs w:val="18"/>
              </w:rPr>
            </w:pPr>
          </w:p>
          <w:p w14:paraId="54BEA06D" w14:textId="77777777" w:rsidR="00F94899" w:rsidRPr="00A836BB" w:rsidRDefault="00F94899" w:rsidP="00236CF3">
            <w:pPr>
              <w:rPr>
                <w:rFonts w:asciiTheme="minorHAnsi" w:eastAsia="Times New Roman" w:hAnsiTheme="minorHAnsi" w:cstheme="minorHAnsi"/>
                <w:szCs w:val="18"/>
              </w:rPr>
            </w:pPr>
            <w:r w:rsidRPr="00A836BB">
              <w:rPr>
                <w:rFonts w:asciiTheme="minorHAnsi" w:eastAsia="Times New Roman" w:hAnsiTheme="minorHAnsi" w:cstheme="minorHAnsi"/>
                <w:szCs w:val="18"/>
              </w:rPr>
              <w:t>£2000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301D4B3E" w14:textId="77777777" w:rsidR="00F94899" w:rsidRPr="00DF6A59" w:rsidRDefault="00F94899" w:rsidP="00236CF3">
            <w:pPr>
              <w:shd w:val="clear" w:color="auto" w:fill="FAF9F8"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All our pupil premium and SEND </w:t>
            </w:r>
          </w:p>
          <w:p w14:paraId="6EDC5499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based children are given one </w:t>
            </w:r>
          </w:p>
          <w:p w14:paraId="15A671F0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day out of the classroom completing </w:t>
            </w:r>
          </w:p>
          <w:p w14:paraId="2D6DBD82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outdoor activities in a setting </w:t>
            </w:r>
          </w:p>
          <w:p w14:paraId="660BFC57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away from school. (Lake District </w:t>
            </w:r>
          </w:p>
          <w:p w14:paraId="74DC86D2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>or Yorkshire Dales)</w:t>
            </w:r>
          </w:p>
          <w:p w14:paraId="4B2D11BC" w14:textId="77777777" w:rsidR="00F9489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</w:p>
          <w:p w14:paraId="1B0E456C" w14:textId="77777777" w:rsidR="00F9489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</w:p>
          <w:p w14:paraId="0D89F7D6" w14:textId="77777777" w:rsidR="00F9489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</w:p>
          <w:p w14:paraId="00F577AE" w14:textId="77777777" w:rsidR="00F9489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</w:p>
          <w:p w14:paraId="63FD04C2" w14:textId="77777777" w:rsidR="00F9489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</w:p>
          <w:p w14:paraId="7CAC694E" w14:textId="77777777" w:rsidR="00F9489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</w:p>
          <w:p w14:paraId="7D50D10A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</w:p>
          <w:p w14:paraId="207068A4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All children will be encouraged to </w:t>
            </w:r>
          </w:p>
          <w:p w14:paraId="136B26BC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take part in a range of activities </w:t>
            </w:r>
          </w:p>
          <w:p w14:paraId="10B9B4E5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during health week and parents </w:t>
            </w:r>
          </w:p>
          <w:p w14:paraId="3F5D6A51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will be engaged with a range of </w:t>
            </w:r>
          </w:p>
          <w:p w14:paraId="7DC476F2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local clubs to further the work </w:t>
            </w:r>
          </w:p>
          <w:p w14:paraId="751413BA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done in school. </w:t>
            </w:r>
          </w:p>
          <w:p w14:paraId="1E45C37A" w14:textId="77777777" w:rsidR="00F94899" w:rsidRPr="00DF6A59" w:rsidRDefault="00F94899" w:rsidP="00236CF3">
            <w:pPr>
              <w:rPr>
                <w:rFonts w:asciiTheme="minorHAnsi" w:eastAsia="Times New Roman" w:hAnsiTheme="minorHAnsi" w:cstheme="minorHAnsi"/>
                <w:color w:val="FFFFFF"/>
                <w:szCs w:val="18"/>
              </w:rPr>
            </w:pPr>
            <w:r w:rsidRPr="00DF6A59">
              <w:rPr>
                <w:rFonts w:asciiTheme="minorHAnsi" w:hAnsiTheme="minorHAnsi" w:cstheme="minorHAnsi"/>
                <w:color w:val="FFFFFF"/>
                <w:szCs w:val="18"/>
              </w:rPr>
              <w:t xml:space="preserve"> heart of everything we do 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7568F15D" w14:textId="77777777" w:rsidR="00F94899" w:rsidRPr="00DF6A59" w:rsidRDefault="00F94899" w:rsidP="00236CF3">
            <w:pPr>
              <w:shd w:val="clear" w:color="auto" w:fill="FAF9F8"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Continued support from </w:t>
            </w:r>
            <w:proofErr w:type="gramStart"/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>our</w:t>
            </w:r>
            <w:proofErr w:type="gramEnd"/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 </w:t>
            </w:r>
          </w:p>
          <w:p w14:paraId="56007904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sports partnerships </w:t>
            </w:r>
            <w:proofErr w:type="gramStart"/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>means</w:t>
            </w:r>
            <w:proofErr w:type="gramEnd"/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 the </w:t>
            </w:r>
          </w:p>
          <w:p w14:paraId="6B2F6E95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profile of sport in school </w:t>
            </w:r>
          </w:p>
          <w:p w14:paraId="15B24C0F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remains high.  Our committed </w:t>
            </w:r>
          </w:p>
          <w:p w14:paraId="741C8DB9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staff also ensure this and </w:t>
            </w:r>
          </w:p>
          <w:p w14:paraId="0675EDD8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support in taking children to a </w:t>
            </w:r>
          </w:p>
          <w:p w14:paraId="75321FDA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range of competitions and </w:t>
            </w:r>
          </w:p>
          <w:p w14:paraId="1EFCEABA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>training events.</w:t>
            </w:r>
          </w:p>
          <w:p w14:paraId="67C5B736" w14:textId="77777777" w:rsidR="00F9489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</w:p>
          <w:p w14:paraId="2712840F" w14:textId="77777777" w:rsidR="00F9489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</w:p>
          <w:p w14:paraId="0C610D71" w14:textId="77777777" w:rsidR="00F9489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</w:p>
          <w:p w14:paraId="024D614D" w14:textId="77777777" w:rsidR="00F9489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</w:p>
          <w:p w14:paraId="6D9A71C1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</w:p>
          <w:p w14:paraId="590AEE74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Sports/ </w:t>
            </w: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Health week runs every 2 years and is a fantastic way of </w:t>
            </w:r>
          </w:p>
          <w:p w14:paraId="136AB3EE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engaging both children and </w:t>
            </w:r>
          </w:p>
          <w:p w14:paraId="7F85787D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parents with both school and </w:t>
            </w:r>
          </w:p>
          <w:p w14:paraId="3E6C5B1B" w14:textId="77777777" w:rsidR="00F94899" w:rsidRPr="00DF6A59" w:rsidRDefault="00F94899" w:rsidP="00236CF3">
            <w:pPr>
              <w:widowControl/>
              <w:shd w:val="clear" w:color="auto" w:fill="FAF9F8"/>
              <w:autoSpaceDE/>
              <w:autoSpaceDN/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</w:pPr>
            <w:r w:rsidRPr="00DF6A59">
              <w:rPr>
                <w:rFonts w:asciiTheme="minorHAnsi" w:eastAsia="Times New Roman" w:hAnsiTheme="minorHAnsi" w:cstheme="minorHAnsi"/>
                <w:szCs w:val="18"/>
                <w:lang w:val="en-US" w:eastAsia="en-US" w:bidi="ar-SA"/>
              </w:rPr>
              <w:t xml:space="preserve">external sports. </w:t>
            </w:r>
          </w:p>
          <w:p w14:paraId="5DEFF2D9" w14:textId="77777777" w:rsidR="00F94899" w:rsidRPr="00DF6A59" w:rsidRDefault="00F94899" w:rsidP="00236CF3">
            <w:pPr>
              <w:rPr>
                <w:rFonts w:asciiTheme="minorHAnsi" w:eastAsia="Times New Roman" w:hAnsiTheme="minorHAnsi" w:cstheme="minorHAnsi"/>
                <w:color w:val="FFFFFF"/>
                <w:szCs w:val="18"/>
              </w:rPr>
            </w:pPr>
            <w:r w:rsidRPr="00DF6A59">
              <w:rPr>
                <w:rFonts w:asciiTheme="minorHAnsi" w:hAnsiTheme="minorHAnsi" w:cstheme="minorHAnsi"/>
                <w:color w:val="FFFFFF"/>
                <w:szCs w:val="18"/>
              </w:rPr>
              <w:t xml:space="preserve">he </w:t>
            </w:r>
            <w:proofErr w:type="gramStart"/>
            <w:r w:rsidRPr="00DF6A59">
              <w:rPr>
                <w:rFonts w:asciiTheme="minorHAnsi" w:hAnsiTheme="minorHAnsi" w:cstheme="minorHAnsi"/>
                <w:color w:val="FFFFFF"/>
                <w:szCs w:val="18"/>
              </w:rPr>
              <w:t>heart</w:t>
            </w:r>
            <w:proofErr w:type="gramEnd"/>
            <w:r w:rsidRPr="00DF6A59">
              <w:rPr>
                <w:rFonts w:asciiTheme="minorHAnsi" w:hAnsiTheme="minorHAnsi" w:cstheme="minorHAnsi"/>
                <w:color w:val="FFFFFF"/>
                <w:szCs w:val="18"/>
              </w:rPr>
              <w:t xml:space="preserve"> of everything we do </w:t>
            </w:r>
          </w:p>
        </w:tc>
      </w:tr>
      <w:tr w:rsidR="00F94899" w:rsidRPr="006754F3" w14:paraId="2754C8C0" w14:textId="77777777" w:rsidTr="00236CF3">
        <w:trPr>
          <w:trHeight w:val="585"/>
        </w:trPr>
        <w:tc>
          <w:tcPr>
            <w:tcW w:w="15377" w:type="dxa"/>
            <w:gridSpan w:val="5"/>
            <w:tcBorders>
              <w:top w:val="single" w:sz="4" w:space="0" w:color="auto"/>
            </w:tcBorders>
          </w:tcPr>
          <w:p w14:paraId="2E1A43D6" w14:textId="77777777" w:rsidR="00F94899" w:rsidRDefault="00F94899" w:rsidP="00A836BB">
            <w:pPr>
              <w:rPr>
                <w:rFonts w:asciiTheme="minorHAnsi" w:hAnsiTheme="minorHAnsi" w:cstheme="minorHAnsi"/>
                <w:color w:val="FFFFFF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Evaluation: </w:t>
            </w:r>
            <w:r>
              <w:rPr>
                <w:rFonts w:asciiTheme="minorHAnsi" w:hAnsiTheme="minorHAnsi" w:cstheme="minorHAnsi"/>
                <w:color w:val="FFFFFF"/>
                <w:szCs w:val="18"/>
              </w:rPr>
              <w:t xml:space="preserve"> I to have a </w:t>
            </w:r>
          </w:p>
          <w:p w14:paraId="40A92DFA" w14:textId="77777777" w:rsidR="00A836BB" w:rsidRDefault="00A836BB" w:rsidP="00A836BB">
            <w:pPr>
              <w:rPr>
                <w:rFonts w:asciiTheme="minorHAnsi" w:hAnsiTheme="minorHAnsi" w:cstheme="minorHAnsi"/>
                <w:color w:val="FFFFFF"/>
                <w:szCs w:val="18"/>
              </w:rPr>
            </w:pPr>
          </w:p>
          <w:p w14:paraId="3555A35E" w14:textId="77777777" w:rsidR="00A836BB" w:rsidRDefault="00A836BB" w:rsidP="00A836BB">
            <w:pPr>
              <w:rPr>
                <w:rFonts w:asciiTheme="minorHAnsi" w:hAnsiTheme="minorHAnsi" w:cstheme="minorHAnsi"/>
                <w:color w:val="FFFFFF"/>
                <w:szCs w:val="18"/>
              </w:rPr>
            </w:pPr>
          </w:p>
          <w:p w14:paraId="316914EE" w14:textId="77777777" w:rsidR="00A836BB" w:rsidRPr="00F7093B" w:rsidRDefault="00A836BB" w:rsidP="00A836BB">
            <w:pPr>
              <w:rPr>
                <w:rFonts w:asciiTheme="minorHAnsi" w:hAnsiTheme="minorHAnsi" w:cstheme="minorHAnsi"/>
                <w:color w:val="FFFFFF"/>
                <w:szCs w:val="18"/>
              </w:rPr>
            </w:pPr>
          </w:p>
        </w:tc>
      </w:tr>
    </w:tbl>
    <w:p w14:paraId="7AA642DE" w14:textId="77777777" w:rsidR="00F94899" w:rsidRPr="006754F3" w:rsidRDefault="00F94899" w:rsidP="00F94899">
      <w:pPr>
        <w:rPr>
          <w:rFonts w:asciiTheme="minorHAnsi" w:hAnsiTheme="minorHAnsi" w:cstheme="minorHAnsi"/>
          <w:sz w:val="24"/>
        </w:rPr>
        <w:sectPr w:rsidR="00F94899" w:rsidRPr="006754F3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F94899" w:rsidRPr="006754F3" w14:paraId="690ABCA5" w14:textId="77777777" w:rsidTr="00236CF3">
        <w:trPr>
          <w:trHeight w:val="383"/>
        </w:trPr>
        <w:tc>
          <w:tcPr>
            <w:tcW w:w="12302" w:type="dxa"/>
            <w:gridSpan w:val="4"/>
            <w:vMerge w:val="restart"/>
          </w:tcPr>
          <w:p w14:paraId="576025AC" w14:textId="77777777" w:rsidR="00F94899" w:rsidRPr="006754F3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b/>
                <w:color w:val="0E5F22"/>
                <w:sz w:val="24"/>
              </w:rPr>
              <w:lastRenderedPageBreak/>
              <w:t xml:space="preserve">Key indicator 3: </w:t>
            </w:r>
            <w:r w:rsidRPr="006754F3">
              <w:rPr>
                <w:rFonts w:asciiTheme="minorHAnsi" w:hAnsiTheme="minorHAnsi" w:cstheme="minorHAnsi"/>
                <w:color w:val="0E5F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1E922E66" w14:textId="77777777" w:rsidR="00F94899" w:rsidRPr="006754F3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F94899" w:rsidRPr="006754F3" w14:paraId="023343A2" w14:textId="77777777" w:rsidTr="00236CF3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BF3EB9E" w14:textId="77777777" w:rsidR="00F94899" w:rsidRPr="006754F3" w:rsidRDefault="00F94899" w:rsidP="00236CF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37A2F8E5" w14:textId="77777777" w:rsidR="00F94899" w:rsidRPr="006754F3" w:rsidRDefault="00F94899" w:rsidP="00236CF3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F94899" w:rsidRPr="006754F3" w14:paraId="6A7D25B4" w14:textId="77777777" w:rsidTr="00236CF3">
        <w:trPr>
          <w:trHeight w:val="594"/>
        </w:trPr>
        <w:tc>
          <w:tcPr>
            <w:tcW w:w="3758" w:type="dxa"/>
          </w:tcPr>
          <w:p w14:paraId="03B65A8C" w14:textId="77777777" w:rsidR="00F94899" w:rsidRPr="006754F3" w:rsidRDefault="00F94899" w:rsidP="00236CF3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School focus with clarity on intended</w:t>
            </w:r>
          </w:p>
          <w:p w14:paraId="05BC6549" w14:textId="77777777" w:rsidR="00F94899" w:rsidRPr="006754F3" w:rsidRDefault="00F94899" w:rsidP="00236CF3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</w:t>
            </w: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27866360" w14:textId="77777777" w:rsidR="00F94899" w:rsidRPr="006754F3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699F177E" w14:textId="77777777" w:rsidR="00F94899" w:rsidRPr="006754F3" w:rsidRDefault="00F94899" w:rsidP="00236CF3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  <w:p w14:paraId="175529DF" w14:textId="77777777" w:rsidR="00F94899" w:rsidRPr="006754F3" w:rsidRDefault="00F94899" w:rsidP="00236CF3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39341579" w14:textId="77777777" w:rsidR="00F94899" w:rsidRPr="006754F3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1E28850C" w14:textId="77777777" w:rsidR="00F94899" w:rsidRPr="006754F3" w:rsidRDefault="00F94899" w:rsidP="00236CF3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Sustainability and suggested</w:t>
            </w:r>
          </w:p>
          <w:p w14:paraId="1384D8C8" w14:textId="77777777" w:rsidR="00F94899" w:rsidRPr="006754F3" w:rsidRDefault="00F94899" w:rsidP="00236CF3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next steps:</w:t>
            </w:r>
          </w:p>
        </w:tc>
      </w:tr>
      <w:tr w:rsidR="00F94899" w:rsidRPr="006754F3" w14:paraId="453F914F" w14:textId="77777777" w:rsidTr="00236CF3">
        <w:trPr>
          <w:trHeight w:val="7260"/>
        </w:trPr>
        <w:tc>
          <w:tcPr>
            <w:tcW w:w="3758" w:type="dxa"/>
            <w:tcBorders>
              <w:bottom w:val="single" w:sz="4" w:space="0" w:color="auto"/>
            </w:tcBorders>
          </w:tcPr>
          <w:p w14:paraId="5E1C5B4E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introduce the PE App for planning, tacking and assessment. </w:t>
            </w:r>
          </w:p>
          <w:p w14:paraId="00E7B547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4221485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A7A2735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>Staff members from Reception and Year 1 to work alongside qualified coach in the delivery of Multi-Skills to enhance the teaching and learning of FMS.</w:t>
            </w:r>
          </w:p>
          <w:p w14:paraId="7B3EE8FA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77CBF06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 xml:space="preserve">Year </w:t>
            </w:r>
            <w:r>
              <w:rPr>
                <w:rFonts w:asciiTheme="minorHAnsi" w:hAnsiTheme="minorHAnsi" w:cstheme="minorHAnsi"/>
                <w:sz w:val="24"/>
              </w:rPr>
              <w:t>1/2</w:t>
            </w:r>
            <w:r w:rsidRPr="006754F3">
              <w:rPr>
                <w:rFonts w:asciiTheme="minorHAnsi" w:hAnsiTheme="minorHAnsi" w:cstheme="minorHAnsi"/>
                <w:sz w:val="24"/>
              </w:rPr>
              <w:t xml:space="preserve"> Teachers to be upskilled in knowledge of Fundamental Movement Skills</w:t>
            </w:r>
            <w:r w:rsidR="00A836BB">
              <w:rPr>
                <w:rFonts w:asciiTheme="minorHAnsi" w:hAnsiTheme="minorHAnsi" w:cstheme="minorHAnsi"/>
                <w:sz w:val="24"/>
              </w:rPr>
              <w:t xml:space="preserve"> via courses</w:t>
            </w:r>
            <w:r w:rsidRPr="006754F3">
              <w:rPr>
                <w:rFonts w:asciiTheme="minorHAnsi" w:hAnsiTheme="minorHAnsi" w:cstheme="minorHAnsi"/>
                <w:sz w:val="24"/>
              </w:rPr>
              <w:t xml:space="preserve">. </w:t>
            </w:r>
          </w:p>
          <w:p w14:paraId="47B91AED" w14:textId="77777777" w:rsidR="00A836BB" w:rsidRDefault="00A836BB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34AD675" w14:textId="77777777" w:rsidR="00A836BB" w:rsidRDefault="00A836BB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912109D" w14:textId="77777777" w:rsidR="00A836BB" w:rsidRDefault="00A836BB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513FCCD" w14:textId="77777777" w:rsidR="00A836BB" w:rsidRPr="006754F3" w:rsidRDefault="00A836BB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AD60CEE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  <w:r w:rsidR="00A836BB">
              <w:rPr>
                <w:rFonts w:asciiTheme="minorHAnsi" w:hAnsiTheme="minorHAnsi" w:cstheme="minorHAnsi"/>
                <w:sz w:val="24"/>
              </w:rPr>
              <w:t>1/2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754F3">
              <w:rPr>
                <w:rFonts w:asciiTheme="minorHAnsi" w:hAnsiTheme="minorHAnsi" w:cstheme="minorHAnsi"/>
                <w:sz w:val="24"/>
              </w:rPr>
              <w:t xml:space="preserve">Teachers to receive training in their planning and delivery of </w:t>
            </w:r>
            <w:r w:rsidR="00A836BB">
              <w:rPr>
                <w:rFonts w:asciiTheme="minorHAnsi" w:hAnsiTheme="minorHAnsi" w:cstheme="minorHAnsi"/>
                <w:sz w:val="24"/>
              </w:rPr>
              <w:t xml:space="preserve">curriculum PE if new to a key stage. 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14:paraId="40BAD2BD" w14:textId="77777777" w:rsidR="00F94899" w:rsidRDefault="00A836BB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JD to lead inset on App use</w:t>
            </w:r>
          </w:p>
          <w:p w14:paraId="5A33730D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2D1A420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F921067" w14:textId="77777777" w:rsidR="00A836BB" w:rsidRDefault="00A836BB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18C22C6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>Liaise with Paul</w:t>
            </w:r>
            <w:r w:rsidR="00A836BB">
              <w:rPr>
                <w:rFonts w:asciiTheme="minorHAnsi" w:hAnsiTheme="minorHAnsi" w:cstheme="minorHAnsi"/>
                <w:sz w:val="24"/>
              </w:rPr>
              <w:t>/Tim</w:t>
            </w:r>
            <w:r w:rsidRPr="006754F3">
              <w:rPr>
                <w:rFonts w:asciiTheme="minorHAnsi" w:hAnsiTheme="minorHAnsi" w:cstheme="minorHAnsi"/>
                <w:sz w:val="24"/>
              </w:rPr>
              <w:t xml:space="preserve"> prior to lessons to discuss CPD intentions of the sessions.</w:t>
            </w:r>
          </w:p>
          <w:p w14:paraId="581EF13A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6191C1B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C581012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96D81B1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>Arrange for the club to take place at lunchtime so all targeted children can attend. Teacher working alongside coach to model each skill at mature level.</w:t>
            </w:r>
          </w:p>
          <w:p w14:paraId="59154694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0418F75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E29405E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>Teachers to attend the Lancashire Learning Excellence course – Getting to Grips with KS</w:t>
            </w:r>
            <w:r w:rsidR="00A836BB">
              <w:rPr>
                <w:rFonts w:asciiTheme="minorHAnsi" w:hAnsiTheme="minorHAnsi" w:cstheme="minorHAnsi"/>
                <w:sz w:val="24"/>
              </w:rPr>
              <w:t>1/</w:t>
            </w:r>
            <w:r w:rsidRPr="006754F3">
              <w:rPr>
                <w:rFonts w:asciiTheme="minorHAnsi" w:hAnsiTheme="minorHAnsi" w:cstheme="minorHAnsi"/>
                <w:sz w:val="24"/>
              </w:rPr>
              <w:t xml:space="preserve">2. Lancashire Teaching and Learning Consultant to team teach and observe lessons. </w:t>
            </w:r>
          </w:p>
          <w:p w14:paraId="5F9706DA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FEEB595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43B8ED8B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Free</w:t>
            </w:r>
          </w:p>
          <w:p w14:paraId="287DD439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£450  </w:t>
            </w:r>
          </w:p>
          <w:p w14:paraId="7E4369AB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B39B297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F85333A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£30 per hour</w:t>
            </w:r>
          </w:p>
          <w:p w14:paraId="640B3952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DA2E55E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D46142E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480D1B2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CF98136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ADEF5DE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£350</w:t>
            </w:r>
          </w:p>
          <w:p w14:paraId="168B2C3A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42C7A18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954E06E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832C395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E863359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D6CBFDE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00955A8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 xml:space="preserve">£165 x 2 </w:t>
            </w:r>
          </w:p>
          <w:p w14:paraId="2127D5BD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6754F3">
              <w:rPr>
                <w:rFonts w:asciiTheme="minorHAnsi" w:hAnsiTheme="minorHAnsi" w:cstheme="minorHAnsi"/>
                <w:sz w:val="24"/>
              </w:rPr>
              <w:t>Plus</w:t>
            </w:r>
            <w:proofErr w:type="gramEnd"/>
            <w:r w:rsidRPr="006754F3">
              <w:rPr>
                <w:rFonts w:asciiTheme="minorHAnsi" w:hAnsiTheme="minorHAnsi" w:cstheme="minorHAnsi"/>
                <w:sz w:val="24"/>
              </w:rPr>
              <w:t xml:space="preserve"> supply costs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14:paraId="103F86FC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Assessment data adding to App. App being used in PE lessons.</w:t>
            </w:r>
          </w:p>
          <w:p w14:paraId="702A246C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BC429E4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F87BD9C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>Intervention to be put in place for any children performing significantly below age expectation.</w:t>
            </w:r>
          </w:p>
          <w:p w14:paraId="2581E2D7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2E80B6E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B0B2CB7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>Reassess each child during the final session to see if they have mastered each skill.</w:t>
            </w:r>
          </w:p>
          <w:p w14:paraId="16BF3357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0214654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793E76B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021EB15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 xml:space="preserve">PE coordinator to assist Y4 teacher planning their next unit of work.  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10445E19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App embedded and used for all areas of PE curriculum. </w:t>
            </w:r>
          </w:p>
          <w:p w14:paraId="29DA93EA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1693FA4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DBB42ED" w14:textId="77777777" w:rsidR="00A836BB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 xml:space="preserve">Share ideas to other KS1 staff at staff meeting. Ideas shared with Playground Leaders to provide lower achievers with more opportunity to achieve mastery in specific FMS. </w:t>
            </w:r>
          </w:p>
          <w:p w14:paraId="140381D3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>Upskilling of Y3 teacher to fully grasp how to observe, intervene and support pupils learning FMS.</w:t>
            </w:r>
          </w:p>
          <w:p w14:paraId="65983BB7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C37C0F0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1F1686B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>Teacher confidence improved when planning and delivering future units of work.</w:t>
            </w:r>
          </w:p>
        </w:tc>
      </w:tr>
      <w:tr w:rsidR="00F94899" w:rsidRPr="006754F3" w14:paraId="18F40E37" w14:textId="77777777" w:rsidTr="00236CF3">
        <w:trPr>
          <w:trHeight w:val="635"/>
        </w:trPr>
        <w:tc>
          <w:tcPr>
            <w:tcW w:w="15378" w:type="dxa"/>
            <w:gridSpan w:val="5"/>
            <w:tcBorders>
              <w:top w:val="single" w:sz="4" w:space="0" w:color="auto"/>
            </w:tcBorders>
          </w:tcPr>
          <w:p w14:paraId="32B665A2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Evaluation:</w:t>
            </w:r>
          </w:p>
          <w:p w14:paraId="1A65BAD7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BBD8C6B" w14:textId="77777777" w:rsidR="00A836BB" w:rsidRDefault="00A836BB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1C0B532" w14:textId="77777777" w:rsidR="00A836BB" w:rsidRDefault="00A836BB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94899" w:rsidRPr="006754F3" w14:paraId="5360636C" w14:textId="77777777" w:rsidTr="00236CF3">
        <w:trPr>
          <w:trHeight w:val="305"/>
        </w:trPr>
        <w:tc>
          <w:tcPr>
            <w:tcW w:w="12302" w:type="dxa"/>
            <w:gridSpan w:val="4"/>
            <w:vMerge w:val="restart"/>
          </w:tcPr>
          <w:p w14:paraId="65D21FA8" w14:textId="77777777" w:rsidR="00F94899" w:rsidRPr="006754F3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b/>
                <w:color w:val="0E5F22"/>
                <w:sz w:val="24"/>
              </w:rPr>
              <w:lastRenderedPageBreak/>
              <w:t xml:space="preserve">Key indicator 4: </w:t>
            </w:r>
            <w:r w:rsidRPr="006754F3">
              <w:rPr>
                <w:rFonts w:asciiTheme="minorHAnsi" w:hAnsiTheme="minorHAnsi" w:cstheme="minorHAnsi"/>
                <w:color w:val="0E5F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49155B67" w14:textId="77777777" w:rsidR="00F94899" w:rsidRPr="006754F3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F94899" w:rsidRPr="006754F3" w14:paraId="7DD33319" w14:textId="77777777" w:rsidTr="00236CF3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3D2FA61" w14:textId="77777777" w:rsidR="00F94899" w:rsidRPr="006754F3" w:rsidRDefault="00F94899" w:rsidP="00236CF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3FDC3467" w14:textId="77777777" w:rsidR="00F94899" w:rsidRPr="006754F3" w:rsidRDefault="00F94899" w:rsidP="00236CF3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F94899" w:rsidRPr="006754F3" w14:paraId="06DB6349" w14:textId="77777777" w:rsidTr="00236CF3">
        <w:trPr>
          <w:trHeight w:val="595"/>
        </w:trPr>
        <w:tc>
          <w:tcPr>
            <w:tcW w:w="3758" w:type="dxa"/>
          </w:tcPr>
          <w:p w14:paraId="2A5C4490" w14:textId="77777777" w:rsidR="00F94899" w:rsidRPr="006754F3" w:rsidRDefault="00F94899" w:rsidP="00236CF3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School focus with clarity on intended</w:t>
            </w:r>
          </w:p>
          <w:p w14:paraId="30BF132B" w14:textId="77777777" w:rsidR="00F94899" w:rsidRPr="006754F3" w:rsidRDefault="00F94899" w:rsidP="00236CF3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6754F3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2D4F1DB5" w14:textId="77777777" w:rsidR="00F94899" w:rsidRPr="006754F3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4F336E5D" w14:textId="77777777" w:rsidR="00F94899" w:rsidRPr="006754F3" w:rsidRDefault="00F94899" w:rsidP="00236CF3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  <w:p w14:paraId="031DB5D0" w14:textId="77777777" w:rsidR="00F94899" w:rsidRPr="006754F3" w:rsidRDefault="00F94899" w:rsidP="00236CF3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25D49FBE" w14:textId="77777777" w:rsidR="00F94899" w:rsidRPr="006754F3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6900F1D2" w14:textId="77777777" w:rsidR="00F94899" w:rsidRPr="006754F3" w:rsidRDefault="00F94899" w:rsidP="00236CF3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Sustainability and suggested</w:t>
            </w:r>
          </w:p>
          <w:p w14:paraId="644A062A" w14:textId="77777777" w:rsidR="00F94899" w:rsidRPr="006754F3" w:rsidRDefault="00F94899" w:rsidP="00236CF3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next steps:</w:t>
            </w:r>
          </w:p>
        </w:tc>
      </w:tr>
      <w:tr w:rsidR="00F94899" w:rsidRPr="006754F3" w14:paraId="38D399EA" w14:textId="77777777" w:rsidTr="00236CF3">
        <w:trPr>
          <w:trHeight w:val="5595"/>
        </w:trPr>
        <w:tc>
          <w:tcPr>
            <w:tcW w:w="3758" w:type="dxa"/>
            <w:tcBorders>
              <w:bottom w:val="single" w:sz="4" w:space="0" w:color="auto"/>
            </w:tcBorders>
          </w:tcPr>
          <w:p w14:paraId="297C9BD2" w14:textId="77777777" w:rsidR="00F94899" w:rsidRPr="006754F3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color w:val="231F20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Additional achievements:</w:t>
            </w:r>
          </w:p>
          <w:p w14:paraId="2C7298E3" w14:textId="77777777" w:rsidR="00F94899" w:rsidRPr="006754F3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color w:val="231F20"/>
                <w:sz w:val="24"/>
              </w:rPr>
            </w:pPr>
          </w:p>
          <w:p w14:paraId="43600EE3" w14:textId="77777777" w:rsidR="00F94899" w:rsidRPr="006754F3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 xml:space="preserve">Broad range of opportunities available to children that are currently outside of the staff’s fields of expertise </w:t>
            </w:r>
            <w:r w:rsidR="00A836BB">
              <w:rPr>
                <w:rFonts w:asciiTheme="minorHAnsi" w:hAnsiTheme="minorHAnsi" w:cstheme="minorHAnsi"/>
                <w:sz w:val="24"/>
              </w:rPr>
              <w:t>(</w:t>
            </w:r>
            <w:r w:rsidRPr="006754F3">
              <w:rPr>
                <w:rFonts w:asciiTheme="minorHAnsi" w:hAnsiTheme="minorHAnsi" w:cstheme="minorHAnsi"/>
                <w:sz w:val="24"/>
              </w:rPr>
              <w:t xml:space="preserve">Start a </w:t>
            </w:r>
            <w:r w:rsidR="00A836BB">
              <w:rPr>
                <w:rFonts w:asciiTheme="minorHAnsi" w:hAnsiTheme="minorHAnsi" w:cstheme="minorHAnsi"/>
                <w:sz w:val="24"/>
              </w:rPr>
              <w:t xml:space="preserve">range of different </w:t>
            </w:r>
            <w:proofErr w:type="spellStart"/>
            <w:r w:rsidR="00A836BB">
              <w:rPr>
                <w:rFonts w:asciiTheme="minorHAnsi" w:hAnsiTheme="minorHAnsi" w:cstheme="minorHAnsi"/>
                <w:sz w:val="24"/>
              </w:rPr>
              <w:t>extra curricular</w:t>
            </w:r>
            <w:proofErr w:type="spellEnd"/>
            <w:r w:rsidR="00A836BB">
              <w:rPr>
                <w:rFonts w:asciiTheme="minorHAnsi" w:hAnsiTheme="minorHAnsi" w:cstheme="minorHAnsi"/>
                <w:sz w:val="24"/>
              </w:rPr>
              <w:t xml:space="preserve"> clubs</w:t>
            </w:r>
            <w:r w:rsidRPr="006754F3">
              <w:rPr>
                <w:rFonts w:asciiTheme="minorHAnsi" w:hAnsiTheme="minorHAnsi" w:cstheme="minorHAnsi"/>
                <w:sz w:val="24"/>
              </w:rPr>
              <w:t xml:space="preserve">) open to all pupils from KS2. </w:t>
            </w:r>
          </w:p>
          <w:p w14:paraId="5727ECCF" w14:textId="77777777" w:rsidR="00F94899" w:rsidRPr="006754F3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 xml:space="preserve">Introduce Korfball club for KS2 </w:t>
            </w:r>
          </w:p>
          <w:p w14:paraId="31B4B2F1" w14:textId="77777777" w:rsidR="00F94899" w:rsidRPr="006754F3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</w:p>
          <w:p w14:paraId="7C41970C" w14:textId="77777777" w:rsidR="00F94899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 xml:space="preserve">Continue to offer a full and varied extra-curricular program. </w:t>
            </w:r>
          </w:p>
          <w:p w14:paraId="7B4C9CD8" w14:textId="77777777" w:rsidR="00F94899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</w:p>
          <w:p w14:paraId="452A037A" w14:textId="77777777" w:rsidR="00F94899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</w:p>
          <w:p w14:paraId="77D446A5" w14:textId="77777777" w:rsidR="00F94899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 variety of OAA activities to be planned for each year group in KS2.</w:t>
            </w:r>
          </w:p>
          <w:p w14:paraId="25A7144A" w14:textId="77777777" w:rsidR="00A836BB" w:rsidRDefault="00A836BB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Y6 Big Day out October 2021.</w:t>
            </w:r>
          </w:p>
          <w:p w14:paraId="15C2278A" w14:textId="77777777" w:rsidR="00F94899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Overnight residential to </w:t>
            </w:r>
            <w:r w:rsidR="00A836BB">
              <w:rPr>
                <w:rFonts w:asciiTheme="minorHAnsi" w:hAnsiTheme="minorHAnsi" w:cstheme="minorHAnsi"/>
                <w:sz w:val="24"/>
              </w:rPr>
              <w:t>Coniston</w:t>
            </w:r>
            <w:r>
              <w:rPr>
                <w:rFonts w:asciiTheme="minorHAnsi" w:hAnsiTheme="minorHAnsi" w:cstheme="minorHAnsi"/>
                <w:sz w:val="24"/>
              </w:rPr>
              <w:t xml:space="preserve"> for Y5 children.</w:t>
            </w:r>
          </w:p>
          <w:p w14:paraId="547385A4" w14:textId="77777777" w:rsidR="00F94899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Week long residential for Y6 in Isle of Man.</w:t>
            </w:r>
          </w:p>
          <w:p w14:paraId="6EDABA5E" w14:textId="77777777" w:rsidR="00F94899" w:rsidRPr="006754F3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14:paraId="582CA786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423B7CA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 xml:space="preserve">Instigate KS2 </w:t>
            </w:r>
            <w:r w:rsidR="00A836BB">
              <w:rPr>
                <w:rFonts w:asciiTheme="minorHAnsi" w:hAnsiTheme="minorHAnsi" w:cstheme="minorHAnsi"/>
                <w:sz w:val="24"/>
              </w:rPr>
              <w:t>Club developments</w:t>
            </w:r>
            <w:r w:rsidRPr="006754F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294EA0BE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8796321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3DCB51D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51D085A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5D65768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AE43495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FC1FF16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063C95B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F308424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Use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teachers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skills to deliver after school clubs. </w:t>
            </w:r>
          </w:p>
          <w:p w14:paraId="034A625A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7ABC12E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Plan sessions with Big Adventure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731EDB2D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1CB398C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C6B6E6C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07818C6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A5B584B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D571289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06ECAB8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563AA1E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B82205C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A203818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114E649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9D331C5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62935B2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25FDD36B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£3000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14:paraId="15A47D20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260F284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>Involvement of children not previously involved in after school clubs.</w:t>
            </w:r>
          </w:p>
          <w:p w14:paraId="3C448D24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CE77A17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743A04B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8693238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6B84112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5A52842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C0621D9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Club Registers </w:t>
            </w:r>
          </w:p>
          <w:p w14:paraId="224D72AD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0351F75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1047F5A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Children making progress throughout the KS2. 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04969436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FC0A067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>Continuation of club due to increased range of ideas and confidence from leading staff.</w:t>
            </w:r>
          </w:p>
          <w:p w14:paraId="3BD65F84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A1B2B76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F5F25E8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03E1F88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A4C6DC3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11BA503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C962F64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Ensure broad and balanced clubs for each year group are available. </w:t>
            </w:r>
          </w:p>
          <w:p w14:paraId="08A4FE3A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CB9A3F4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94899" w:rsidRPr="006754F3" w14:paraId="1F5CBC41" w14:textId="77777777" w:rsidTr="00236CF3">
        <w:trPr>
          <w:trHeight w:val="825"/>
        </w:trPr>
        <w:tc>
          <w:tcPr>
            <w:tcW w:w="15378" w:type="dxa"/>
            <w:gridSpan w:val="5"/>
            <w:tcBorders>
              <w:top w:val="single" w:sz="4" w:space="0" w:color="auto"/>
            </w:tcBorders>
          </w:tcPr>
          <w:p w14:paraId="28C46A6B" w14:textId="77777777" w:rsidR="00F94899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Evaluation:</w:t>
            </w:r>
          </w:p>
          <w:p w14:paraId="12335E7F" w14:textId="77777777" w:rsidR="00F94899" w:rsidRDefault="00F94899" w:rsidP="00A836BB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</w:p>
          <w:p w14:paraId="57BCD686" w14:textId="77777777" w:rsidR="00A836BB" w:rsidRDefault="00A836BB" w:rsidP="00A836BB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</w:p>
          <w:p w14:paraId="027EA8DA" w14:textId="77777777" w:rsidR="00A836BB" w:rsidRDefault="00A836BB" w:rsidP="00A836BB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</w:p>
          <w:p w14:paraId="50206253" w14:textId="77777777" w:rsidR="00A836BB" w:rsidRDefault="00A836BB" w:rsidP="00A836BB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</w:p>
          <w:p w14:paraId="0568EDAA" w14:textId="77777777" w:rsidR="00A836BB" w:rsidRDefault="00A836BB" w:rsidP="00A836BB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</w:p>
          <w:p w14:paraId="25723F44" w14:textId="77777777" w:rsidR="00A836BB" w:rsidRDefault="00A836BB" w:rsidP="00A836BB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</w:p>
          <w:p w14:paraId="2AF1E97F" w14:textId="77777777" w:rsidR="00A836BB" w:rsidRDefault="00A836BB" w:rsidP="00A836BB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</w:p>
          <w:p w14:paraId="1D978627" w14:textId="77777777" w:rsidR="00A836BB" w:rsidRDefault="00A836BB" w:rsidP="00A836BB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</w:p>
          <w:p w14:paraId="590257EA" w14:textId="77777777" w:rsidR="00A836BB" w:rsidRDefault="00A836BB" w:rsidP="00A836BB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</w:p>
          <w:p w14:paraId="49F38C5E" w14:textId="77777777" w:rsidR="00A836BB" w:rsidRPr="006754F3" w:rsidRDefault="00A836BB" w:rsidP="00A836BB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</w:p>
        </w:tc>
      </w:tr>
      <w:tr w:rsidR="00F94899" w:rsidRPr="006754F3" w14:paraId="3B4814F6" w14:textId="77777777" w:rsidTr="00236CF3">
        <w:trPr>
          <w:trHeight w:val="352"/>
        </w:trPr>
        <w:tc>
          <w:tcPr>
            <w:tcW w:w="12302" w:type="dxa"/>
            <w:gridSpan w:val="4"/>
            <w:vMerge w:val="restart"/>
          </w:tcPr>
          <w:p w14:paraId="43AED5BE" w14:textId="77777777" w:rsidR="00F94899" w:rsidRPr="006754F3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b/>
                <w:color w:val="0E5F22"/>
                <w:sz w:val="24"/>
              </w:rPr>
              <w:lastRenderedPageBreak/>
              <w:t xml:space="preserve">Key indicator 5: </w:t>
            </w:r>
            <w:r w:rsidRPr="006754F3">
              <w:rPr>
                <w:rFonts w:asciiTheme="minorHAnsi" w:hAnsiTheme="minorHAnsi" w:cstheme="minorHAnsi"/>
                <w:color w:val="0E5F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254AA27B" w14:textId="77777777" w:rsidR="00F94899" w:rsidRPr="006754F3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F94899" w:rsidRPr="006754F3" w14:paraId="410BE384" w14:textId="77777777" w:rsidTr="00236CF3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758F7C2" w14:textId="77777777" w:rsidR="00F94899" w:rsidRPr="006754F3" w:rsidRDefault="00F94899" w:rsidP="00236CF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0B25B7E1" w14:textId="77777777" w:rsidR="00F94899" w:rsidRPr="006754F3" w:rsidRDefault="00F94899" w:rsidP="00236CF3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F94899" w:rsidRPr="006754F3" w14:paraId="655AE400" w14:textId="77777777" w:rsidTr="00236CF3">
        <w:trPr>
          <w:trHeight w:val="603"/>
        </w:trPr>
        <w:tc>
          <w:tcPr>
            <w:tcW w:w="3758" w:type="dxa"/>
          </w:tcPr>
          <w:p w14:paraId="00242250" w14:textId="77777777" w:rsidR="00F94899" w:rsidRPr="006754F3" w:rsidRDefault="00F94899" w:rsidP="00236CF3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School focus with clarity on intended</w:t>
            </w:r>
          </w:p>
          <w:p w14:paraId="054504FF" w14:textId="77777777" w:rsidR="00F94899" w:rsidRPr="006754F3" w:rsidRDefault="00F94899" w:rsidP="00236CF3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</w:t>
            </w: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43DD6B60" w14:textId="77777777" w:rsidR="00F94899" w:rsidRPr="006754F3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206D27B1" w14:textId="77777777" w:rsidR="00F94899" w:rsidRPr="006754F3" w:rsidRDefault="00F94899" w:rsidP="00236CF3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  <w:p w14:paraId="16986E85" w14:textId="77777777" w:rsidR="00F94899" w:rsidRPr="006754F3" w:rsidRDefault="00F94899" w:rsidP="00236CF3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70D4A726" w14:textId="77777777" w:rsidR="00F94899" w:rsidRPr="006754F3" w:rsidRDefault="00F94899" w:rsidP="00236C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291D5DE8" w14:textId="77777777" w:rsidR="00F94899" w:rsidRPr="006754F3" w:rsidRDefault="00F94899" w:rsidP="00236CF3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Sustainability and suggested</w:t>
            </w:r>
          </w:p>
          <w:p w14:paraId="66A865EB" w14:textId="77777777" w:rsidR="00F94899" w:rsidRPr="006754F3" w:rsidRDefault="00F94899" w:rsidP="00236CF3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color w:val="231F20"/>
                <w:sz w:val="24"/>
              </w:rPr>
              <w:t>next steps:</w:t>
            </w:r>
          </w:p>
        </w:tc>
      </w:tr>
      <w:tr w:rsidR="00F94899" w:rsidRPr="006754F3" w14:paraId="7009DDEF" w14:textId="77777777" w:rsidTr="00236CF3">
        <w:trPr>
          <w:trHeight w:val="3030"/>
        </w:trPr>
        <w:tc>
          <w:tcPr>
            <w:tcW w:w="3758" w:type="dxa"/>
            <w:tcBorders>
              <w:bottom w:val="single" w:sz="4" w:space="0" w:color="auto"/>
            </w:tcBorders>
          </w:tcPr>
          <w:p w14:paraId="6AE9C8F6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>To continue to attend all that</w:t>
            </w:r>
            <w:r>
              <w:rPr>
                <w:rFonts w:asciiTheme="minorHAnsi" w:hAnsiTheme="minorHAnsi" w:cstheme="minorHAnsi"/>
                <w:sz w:val="24"/>
              </w:rPr>
              <w:t xml:space="preserve"> the SSP offers</w:t>
            </w:r>
            <w:r w:rsidRPr="006754F3">
              <w:rPr>
                <w:rFonts w:asciiTheme="minorHAnsi" w:hAnsiTheme="minorHAnsi" w:cstheme="minorHAnsi"/>
                <w:sz w:val="24"/>
              </w:rPr>
              <w:t>.</w:t>
            </w:r>
          </w:p>
          <w:p w14:paraId="25CF73F7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2A0821B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>Every child to represent the school by Y6.</w:t>
            </w:r>
          </w:p>
          <w:p w14:paraId="02AC0234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BDD47CE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 xml:space="preserve">To have a higher percentage of children from Y4 involved in competitive sports and clubs.  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14:paraId="1318652F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9EE8129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DDDC781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03B6FE4" w14:textId="77777777" w:rsidR="00F94899" w:rsidRPr="006754F3" w:rsidRDefault="00F94899" w:rsidP="00236CF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 xml:space="preserve">Arrange friendly fixtures with other schools where competitive route does not exist. </w:t>
            </w:r>
          </w:p>
          <w:p w14:paraId="03403102" w14:textId="77777777" w:rsidR="00F94899" w:rsidRPr="006754F3" w:rsidRDefault="00F94899" w:rsidP="00236CF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50A4CF87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>Involvement in KS2 Aqua Splash Festival and KS2 Inclusion Festival</w:t>
            </w:r>
          </w:p>
          <w:p w14:paraId="5DBA3FED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D335577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4562A56D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14:paraId="74710F5A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 xml:space="preserve">Higher percentages recorded in </w:t>
            </w:r>
            <w:proofErr w:type="gramStart"/>
            <w:r w:rsidRPr="006754F3">
              <w:rPr>
                <w:rFonts w:asciiTheme="minorHAnsi" w:hAnsiTheme="minorHAnsi" w:cstheme="minorHAnsi"/>
                <w:sz w:val="24"/>
              </w:rPr>
              <w:t>clubs</w:t>
            </w:r>
            <w:proofErr w:type="gramEnd"/>
            <w:r w:rsidRPr="006754F3">
              <w:rPr>
                <w:rFonts w:asciiTheme="minorHAnsi" w:hAnsiTheme="minorHAnsi" w:cstheme="minorHAnsi"/>
                <w:sz w:val="24"/>
              </w:rPr>
              <w:t xml:space="preserve"> registers. Children become involved in local clubs</w:t>
            </w:r>
          </w:p>
          <w:p w14:paraId="3066D7D9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47365E3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754F3">
              <w:rPr>
                <w:rFonts w:asciiTheme="minorHAnsi" w:hAnsiTheme="minorHAnsi" w:cstheme="minorHAnsi"/>
                <w:sz w:val="24"/>
              </w:rPr>
              <w:t>All children evidenced through participation database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0A18AF4D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94899" w:rsidRPr="006754F3" w14:paraId="35AF4A16" w14:textId="77777777" w:rsidTr="00236CF3">
        <w:trPr>
          <w:trHeight w:val="780"/>
        </w:trPr>
        <w:tc>
          <w:tcPr>
            <w:tcW w:w="15378" w:type="dxa"/>
            <w:gridSpan w:val="5"/>
            <w:tcBorders>
              <w:top w:val="single" w:sz="4" w:space="0" w:color="auto"/>
            </w:tcBorders>
          </w:tcPr>
          <w:p w14:paraId="4594062C" w14:textId="77777777" w:rsidR="00F94899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Evaluation:</w:t>
            </w:r>
          </w:p>
          <w:p w14:paraId="5ABD92A2" w14:textId="77777777" w:rsidR="00F94899" w:rsidRPr="006754F3" w:rsidRDefault="00F94899" w:rsidP="00236C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bookmarkStart w:id="0" w:name="_GoBack"/>
            <w:bookmarkEnd w:id="0"/>
          </w:p>
        </w:tc>
      </w:tr>
    </w:tbl>
    <w:p w14:paraId="20BA03CA" w14:textId="77777777" w:rsidR="00F94899" w:rsidRPr="006754F3" w:rsidRDefault="00F94899" w:rsidP="00F94899">
      <w:pPr>
        <w:tabs>
          <w:tab w:val="left" w:pos="12450"/>
        </w:tabs>
        <w:rPr>
          <w:rFonts w:asciiTheme="minorHAnsi" w:hAnsiTheme="minorHAnsi" w:cstheme="minorHAnsi"/>
        </w:rPr>
      </w:pPr>
    </w:p>
    <w:p w14:paraId="1B300F09" w14:textId="77777777" w:rsidR="00B95995" w:rsidRDefault="003D6F3B"/>
    <w:sectPr w:rsidR="00B95995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A465F" w14:textId="77777777" w:rsidR="00F94899" w:rsidRDefault="00F94899" w:rsidP="00F94899">
      <w:r>
        <w:separator/>
      </w:r>
    </w:p>
  </w:endnote>
  <w:endnote w:type="continuationSeparator" w:id="0">
    <w:p w14:paraId="2AE136FD" w14:textId="77777777" w:rsidR="00F94899" w:rsidRDefault="00F94899" w:rsidP="00F9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29A51" w14:textId="77777777" w:rsidR="00F94899" w:rsidRDefault="00F94899" w:rsidP="00F94899">
      <w:r>
        <w:separator/>
      </w:r>
    </w:p>
  </w:footnote>
  <w:footnote w:type="continuationSeparator" w:id="0">
    <w:p w14:paraId="26BB0843" w14:textId="77777777" w:rsidR="00F94899" w:rsidRDefault="00F94899" w:rsidP="00F9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72F1" w14:textId="77777777" w:rsidR="00F94899" w:rsidRPr="00F94899" w:rsidRDefault="00F94899" w:rsidP="00F94899">
    <w:pPr>
      <w:pStyle w:val="Header"/>
      <w:jc w:val="center"/>
      <w:rPr>
        <w:sz w:val="72"/>
        <w:u w:val="single"/>
      </w:rPr>
    </w:pPr>
    <w:r w:rsidRPr="00F94899">
      <w:rPr>
        <w:sz w:val="72"/>
        <w:u w:val="single"/>
      </w:rPr>
      <w:t>Bolton-le-Sands PE Action Plan 2021-22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241EE"/>
    <w:multiLevelType w:val="hybridMultilevel"/>
    <w:tmpl w:val="361A08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541EDB"/>
    <w:multiLevelType w:val="hybridMultilevel"/>
    <w:tmpl w:val="ACF8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99"/>
    <w:rsid w:val="003A1EA1"/>
    <w:rsid w:val="003D6F3B"/>
    <w:rsid w:val="00A836BB"/>
    <w:rsid w:val="00E03A07"/>
    <w:rsid w:val="00F9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F283"/>
  <w15:chartTrackingRefBased/>
  <w15:docId w15:val="{05665836-DE41-4236-AB7A-2489ECE5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948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48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4899"/>
    <w:rPr>
      <w:rFonts w:ascii="Calibri" w:eastAsia="Calibri" w:hAnsi="Calibri" w:cs="Calibri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F94899"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F94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899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94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899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AFDCE35FCAA469189CC7C11F93D6E" ma:contentTypeVersion="13" ma:contentTypeDescription="Create a new document." ma:contentTypeScope="" ma:versionID="f66a6d9053e60c4735493a97855b2d70">
  <xsd:schema xmlns:xsd="http://www.w3.org/2001/XMLSchema" xmlns:xs="http://www.w3.org/2001/XMLSchema" xmlns:p="http://schemas.microsoft.com/office/2006/metadata/properties" xmlns:ns3="b042b247-0f05-43a6-8db8-0d2e130e8a37" xmlns:ns4="501983e2-5d13-4db9-9c76-a38a6fd025ce" targetNamespace="http://schemas.microsoft.com/office/2006/metadata/properties" ma:root="true" ma:fieldsID="8337d33334e691b3c0b43d5ad6947f19" ns3:_="" ns4:_="">
    <xsd:import namespace="b042b247-0f05-43a6-8db8-0d2e130e8a37"/>
    <xsd:import namespace="501983e2-5d13-4db9-9c76-a38a6fd025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2b247-0f05-43a6-8db8-0d2e130e8a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983e2-5d13-4db9-9c76-a38a6fd02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1897F-C899-4E69-B86D-7094041FD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2b247-0f05-43a6-8db8-0d2e130e8a37"/>
    <ds:schemaRef ds:uri="501983e2-5d13-4db9-9c76-a38a6fd02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A6A87-C256-4340-9303-A6C9940A4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9C6BE-B44E-422B-8599-7D5EB7A8A947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501983e2-5d13-4db9-9c76-a38a6fd025ce"/>
    <ds:schemaRef ds:uri="b042b247-0f05-43a6-8db8-0d2e130e8a3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Dixon</dc:creator>
  <cp:keywords/>
  <dc:description/>
  <cp:lastModifiedBy>J Dixon</cp:lastModifiedBy>
  <cp:revision>2</cp:revision>
  <dcterms:created xsi:type="dcterms:W3CDTF">2021-09-14T12:46:00Z</dcterms:created>
  <dcterms:modified xsi:type="dcterms:W3CDTF">2021-09-14T12:46:00Z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0x010100C3EAFDCE35FCAA469189CC7C11F93D6E</vt:lpwstr>
  </property>
</Properties>
</file>