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E5A1F" w14:textId="77777777" w:rsidR="008A3A44" w:rsidRPr="00C61431" w:rsidRDefault="00BB129F" w:rsidP="008A3A44">
      <w:pPr>
        <w:spacing w:after="0"/>
        <w:ind w:left="2160"/>
        <w:rPr>
          <w:rFonts w:cs="Calibri"/>
          <w:sz w:val="40"/>
        </w:rPr>
      </w:pPr>
      <w:bookmarkStart w:id="0" w:name="_GoBack"/>
      <w:bookmarkEnd w:id="0"/>
      <w:r w:rsidRPr="00BB129F">
        <w:rPr>
          <w:rFonts w:ascii="Letter-join Plus 40" w:hAnsi="Letter-join Plus 40"/>
          <w:noProof/>
          <w:lang w:eastAsia="en-GB"/>
        </w:rPr>
        <w:drawing>
          <wp:anchor distT="0" distB="0" distL="114300" distR="114300" simplePos="0" relativeHeight="251660288" behindDoc="0" locked="0" layoutInCell="1" allowOverlap="1" wp14:anchorId="2FEF9E7F" wp14:editId="16A02DFA">
            <wp:simplePos x="0" y="0"/>
            <wp:positionH relativeFrom="margin">
              <wp:posOffset>-250372</wp:posOffset>
            </wp:positionH>
            <wp:positionV relativeFrom="paragraph">
              <wp:posOffset>-363311</wp:posOffset>
            </wp:positionV>
            <wp:extent cx="1197429" cy="1520489"/>
            <wp:effectExtent l="0" t="0" r="3175" b="3810"/>
            <wp:wrapNone/>
            <wp:docPr id="1" name="Picture 1" descr="C:\Users\dhargreaves\Bolton-le-Sands C of E Primary School\SBM - Documents\Letters\Letterhead\B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argreaves\Bolton-le-Sands C of E Primary School\SBM - Documents\Letters\Letterhead\BLS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7429" cy="1520489"/>
                    </a:xfrm>
                    <a:prstGeom prst="rect">
                      <a:avLst/>
                    </a:prstGeom>
                    <a:noFill/>
                    <a:ln>
                      <a:noFill/>
                    </a:ln>
                  </pic:spPr>
                </pic:pic>
              </a:graphicData>
            </a:graphic>
            <wp14:sizeRelH relativeFrom="page">
              <wp14:pctWidth>0</wp14:pctWidth>
            </wp14:sizeRelH>
            <wp14:sizeRelV relativeFrom="page">
              <wp14:pctHeight>0</wp14:pctHeight>
            </wp14:sizeRelV>
          </wp:anchor>
        </w:drawing>
      </w:r>
      <w:r w:rsidR="008A3A44" w:rsidRPr="008A3A44">
        <w:rPr>
          <w:rFonts w:eastAsia="Times New Roman" w:cs="Calibri"/>
          <w:b/>
          <w:color w:val="2E74B5"/>
          <w:sz w:val="72"/>
          <w:szCs w:val="24"/>
        </w:rPr>
        <w:t>Bolton-le-Sands C of E Primary School</w:t>
      </w:r>
    </w:p>
    <w:p w14:paraId="03B41DEC" w14:textId="77777777" w:rsidR="008A3A44" w:rsidRDefault="008A3A44">
      <w:pPr>
        <w:rPr>
          <w:rFonts w:ascii="Letter-join Plus 40" w:hAnsi="Letter-join Plus 40"/>
        </w:rPr>
      </w:pPr>
    </w:p>
    <w:p w14:paraId="2FECA53A" w14:textId="77777777" w:rsidR="008A3A44" w:rsidRDefault="008A3A44">
      <w:pPr>
        <w:rPr>
          <w:rFonts w:ascii="Letter-join Plus 40" w:hAnsi="Letter-join Plus 40"/>
        </w:rPr>
      </w:pPr>
    </w:p>
    <w:p w14:paraId="248B6848" w14:textId="77777777" w:rsidR="00C34A47" w:rsidRPr="008A3A44" w:rsidRDefault="008A3A44" w:rsidP="008A3A44">
      <w:pPr>
        <w:jc w:val="center"/>
        <w:rPr>
          <w:rFonts w:ascii="Letter-join Plus 40" w:hAnsi="Letter-join Plus 40"/>
          <w:b/>
          <w:color w:val="2E74B5" w:themeColor="accent1" w:themeShade="BF"/>
          <w:sz w:val="96"/>
        </w:rPr>
      </w:pPr>
      <w:r w:rsidRPr="008A3A44">
        <w:rPr>
          <w:rFonts w:ascii="Letter-join Plus 40" w:hAnsi="Letter-join Plus 40"/>
          <w:b/>
          <w:color w:val="2E74B5" w:themeColor="accent1" w:themeShade="BF"/>
          <w:sz w:val="96"/>
        </w:rPr>
        <w:t>Home Learning Pack</w:t>
      </w:r>
    </w:p>
    <w:p w14:paraId="132C4D34" w14:textId="77777777" w:rsidR="008A3A44" w:rsidRDefault="008A3A44" w:rsidP="008A3A44">
      <w:pPr>
        <w:jc w:val="center"/>
        <w:rPr>
          <w:rFonts w:ascii="Letter-join Plus 40" w:hAnsi="Letter-join Plus 40"/>
          <w:b/>
          <w:color w:val="2E74B5" w:themeColor="accent1" w:themeShade="BF"/>
          <w:sz w:val="96"/>
        </w:rPr>
      </w:pPr>
      <w:r w:rsidRPr="008A3A44">
        <w:rPr>
          <w:rFonts w:ascii="Letter-join Plus 40" w:hAnsi="Letter-join Plus 40"/>
          <w:b/>
          <w:color w:val="2E74B5" w:themeColor="accent1" w:themeShade="BF"/>
          <w:sz w:val="96"/>
        </w:rPr>
        <w:t>Key Stage 1</w:t>
      </w:r>
    </w:p>
    <w:p w14:paraId="259A7C77" w14:textId="77777777" w:rsidR="006047E8" w:rsidRDefault="006047E8" w:rsidP="006047E8">
      <w:pPr>
        <w:jc w:val="both"/>
        <w:rPr>
          <w:rFonts w:ascii="Letter-join Plus 40" w:hAnsi="Letter-join Plus 40"/>
          <w:color w:val="2E74B5" w:themeColor="accent1" w:themeShade="BF"/>
          <w:sz w:val="24"/>
        </w:rPr>
      </w:pPr>
    </w:p>
    <w:p w14:paraId="32A59A07" w14:textId="3D3AF736" w:rsidR="006047E8" w:rsidRPr="006047E8" w:rsidRDefault="006047E8" w:rsidP="006047E8">
      <w:pPr>
        <w:jc w:val="both"/>
        <w:rPr>
          <w:rFonts w:ascii="Letter-join Plus 40" w:hAnsi="Letter-join Plus 40"/>
          <w:color w:val="2E74B5" w:themeColor="accent1" w:themeShade="BF"/>
          <w:sz w:val="24"/>
        </w:rPr>
      </w:pPr>
      <w:r w:rsidRPr="006047E8">
        <w:rPr>
          <w:rFonts w:ascii="Letter-join Plus 40" w:hAnsi="Letter-join Plus 40"/>
          <w:color w:val="2E74B5" w:themeColor="accent1" w:themeShade="BF"/>
          <w:sz w:val="24"/>
        </w:rPr>
        <w:t>This pack is designed to help plan out the learning for your child that would have been accessed if they were in school. We understand that this cannot directly replace class teaching; however, if your child is able to work through the given activities with guidance from an adult at home, this will reduce the impact of not being at school. To support the learning, Class Teachers will upload support information for parents and children on the</w:t>
      </w:r>
      <w:r w:rsidR="00EE5EB5">
        <w:rPr>
          <w:rFonts w:ascii="Letter-join Plus 40" w:hAnsi="Letter-join Plus 40"/>
          <w:color w:val="2E74B5" w:themeColor="accent1" w:themeShade="BF"/>
          <w:sz w:val="24"/>
        </w:rPr>
        <w:t>ir class pages on our</w:t>
      </w:r>
      <w:r w:rsidRPr="006047E8">
        <w:rPr>
          <w:rFonts w:ascii="Letter-join Plus 40" w:hAnsi="Letter-join Plus 40"/>
          <w:color w:val="2E74B5" w:themeColor="accent1" w:themeShade="BF"/>
          <w:sz w:val="24"/>
        </w:rPr>
        <w:t xml:space="preserve"> school website (or Google Classroom for KS2). To help keep teachers informed of the progress of pupils, please photograph their work and email to your child’s Class Teacher using the email address pattern: </w:t>
      </w:r>
      <w:hyperlink r:id="rId12" w:history="1">
        <w:r w:rsidR="003D3E5E" w:rsidRPr="00042FA0">
          <w:rPr>
            <w:rStyle w:val="Hyperlink"/>
            <w:rFonts w:asciiTheme="minorHAnsi" w:hAnsiTheme="minorHAnsi" w:cstheme="minorHAnsi"/>
            <w:sz w:val="24"/>
          </w:rPr>
          <w:t>n.todd@bolton-le-sands.lancs.sch.uk</w:t>
        </w:r>
      </w:hyperlink>
      <w:r w:rsidR="003D3E5E">
        <w:rPr>
          <w:rFonts w:asciiTheme="minorHAnsi" w:hAnsiTheme="minorHAnsi" w:cstheme="minorHAnsi"/>
          <w:color w:val="2E74B5" w:themeColor="accent1" w:themeShade="BF"/>
          <w:sz w:val="24"/>
        </w:rPr>
        <w:t xml:space="preserve">, </w:t>
      </w:r>
      <w:hyperlink r:id="rId13" w:history="1">
        <w:r w:rsidR="003D3E5E" w:rsidRPr="00042FA0">
          <w:rPr>
            <w:rStyle w:val="Hyperlink"/>
            <w:rFonts w:asciiTheme="minorHAnsi" w:hAnsiTheme="minorHAnsi" w:cstheme="minorHAnsi"/>
            <w:sz w:val="24"/>
          </w:rPr>
          <w:t>c.garnett@bolton-le-sands.lancs.sch.uk</w:t>
        </w:r>
      </w:hyperlink>
      <w:r w:rsidR="003D3E5E">
        <w:rPr>
          <w:rFonts w:asciiTheme="minorHAnsi" w:hAnsiTheme="minorHAnsi" w:cstheme="minorHAnsi"/>
          <w:color w:val="2E74B5" w:themeColor="accent1" w:themeShade="BF"/>
          <w:sz w:val="24"/>
        </w:rPr>
        <w:t xml:space="preserve">, </w:t>
      </w:r>
      <w:hyperlink r:id="rId14" w:history="1">
        <w:r w:rsidR="003D3E5E" w:rsidRPr="00042FA0">
          <w:rPr>
            <w:rStyle w:val="Hyperlink"/>
            <w:rFonts w:asciiTheme="minorHAnsi" w:hAnsiTheme="minorHAnsi" w:cstheme="minorHAnsi"/>
            <w:sz w:val="24"/>
          </w:rPr>
          <w:t>h.metcalfe@bolton-le-sands.lancs.sch.uk</w:t>
        </w:r>
      </w:hyperlink>
      <w:r w:rsidR="003D3E5E">
        <w:rPr>
          <w:rFonts w:asciiTheme="minorHAnsi" w:hAnsiTheme="minorHAnsi" w:cstheme="minorHAnsi"/>
          <w:color w:val="2E74B5" w:themeColor="accent1" w:themeShade="BF"/>
          <w:sz w:val="24"/>
        </w:rPr>
        <w:t xml:space="preserve"> </w:t>
      </w:r>
    </w:p>
    <w:p w14:paraId="479BE8E3" w14:textId="2E8BDA2E" w:rsidR="00BB129F" w:rsidRDefault="00BB129F">
      <w:pPr>
        <w:rPr>
          <w:sz w:val="10"/>
          <w:szCs w:val="10"/>
        </w:rPr>
      </w:pPr>
    </w:p>
    <w:tbl>
      <w:tblPr>
        <w:tblStyle w:val="TableGrid"/>
        <w:tblW w:w="5029" w:type="pct"/>
        <w:tblLayout w:type="fixed"/>
        <w:tblLook w:val="04A0" w:firstRow="1" w:lastRow="0" w:firstColumn="1" w:lastColumn="0" w:noHBand="0" w:noVBand="1"/>
      </w:tblPr>
      <w:tblGrid>
        <w:gridCol w:w="2789"/>
        <w:gridCol w:w="2789"/>
        <w:gridCol w:w="2789"/>
        <w:gridCol w:w="2789"/>
        <w:gridCol w:w="2873"/>
      </w:tblGrid>
      <w:tr w:rsidR="009450D3" w14:paraId="5D86A6A9" w14:textId="3369BE41" w:rsidTr="007442BE">
        <w:trPr>
          <w:trHeight w:val="416"/>
        </w:trPr>
        <w:tc>
          <w:tcPr>
            <w:tcW w:w="5000" w:type="pct"/>
            <w:gridSpan w:val="5"/>
            <w:shd w:val="clear" w:color="auto" w:fill="0070C0"/>
          </w:tcPr>
          <w:p w14:paraId="7AB4A47E" w14:textId="06E31580" w:rsidR="009450D3" w:rsidRPr="009450D3" w:rsidRDefault="009450D3" w:rsidP="009450D3">
            <w:pPr>
              <w:jc w:val="center"/>
              <w:rPr>
                <w:color w:val="FFFFFF" w:themeColor="background1"/>
                <w:sz w:val="28"/>
                <w:szCs w:val="6"/>
              </w:rPr>
            </w:pPr>
            <w:r w:rsidRPr="009450D3">
              <w:rPr>
                <w:color w:val="FFFFFF" w:themeColor="background1"/>
                <w:sz w:val="28"/>
                <w:szCs w:val="6"/>
              </w:rPr>
              <w:lastRenderedPageBreak/>
              <w:t xml:space="preserve">Choose and complete </w:t>
            </w:r>
            <w:r w:rsidRPr="009450D3">
              <w:rPr>
                <w:b/>
                <w:color w:val="FFFFFF" w:themeColor="background1"/>
                <w:sz w:val="28"/>
                <w:szCs w:val="6"/>
                <w:u w:val="single"/>
              </w:rPr>
              <w:t>one</w:t>
            </w:r>
            <w:r w:rsidRPr="009450D3">
              <w:rPr>
                <w:color w:val="FFFFFF" w:themeColor="background1"/>
                <w:sz w:val="28"/>
                <w:szCs w:val="6"/>
              </w:rPr>
              <w:t xml:space="preserve"> English and </w:t>
            </w:r>
            <w:r w:rsidRPr="009450D3">
              <w:rPr>
                <w:b/>
                <w:color w:val="FFFFFF" w:themeColor="background1"/>
                <w:sz w:val="28"/>
                <w:szCs w:val="6"/>
                <w:u w:val="single"/>
              </w:rPr>
              <w:t>one</w:t>
            </w:r>
            <w:r w:rsidRPr="009450D3">
              <w:rPr>
                <w:color w:val="FFFFFF" w:themeColor="background1"/>
                <w:sz w:val="28"/>
                <w:szCs w:val="6"/>
              </w:rPr>
              <w:t xml:space="preserve"> Maths activity for each day</w:t>
            </w:r>
          </w:p>
        </w:tc>
      </w:tr>
      <w:tr w:rsidR="003F73A8" w14:paraId="4556A5C3" w14:textId="43586200" w:rsidTr="007442BE">
        <w:trPr>
          <w:trHeight w:val="2778"/>
        </w:trPr>
        <w:tc>
          <w:tcPr>
            <w:tcW w:w="994" w:type="pct"/>
            <w:shd w:val="clear" w:color="auto" w:fill="DEEAF6" w:themeFill="accent1" w:themeFillTint="33"/>
          </w:tcPr>
          <w:p w14:paraId="0ECA38DE" w14:textId="63037E06" w:rsidR="009450D3" w:rsidRPr="007442BE" w:rsidRDefault="009450D3" w:rsidP="009450D3">
            <w:pPr>
              <w:spacing w:after="0"/>
              <w:rPr>
                <w:rFonts w:asciiTheme="minorHAnsi" w:hAnsiTheme="minorHAnsi" w:cstheme="minorHAnsi"/>
                <w:sz w:val="18"/>
              </w:rPr>
            </w:pPr>
            <w:r w:rsidRPr="007442BE">
              <w:rPr>
                <w:rFonts w:asciiTheme="minorHAnsi" w:hAnsiTheme="minorHAnsi" w:cstheme="minorHAnsi"/>
                <w:sz w:val="18"/>
              </w:rPr>
              <w:t xml:space="preserve">Log into </w:t>
            </w:r>
            <w:proofErr w:type="spellStart"/>
            <w:r w:rsidRPr="007442BE">
              <w:rPr>
                <w:rFonts w:asciiTheme="minorHAnsi" w:hAnsiTheme="minorHAnsi" w:cstheme="minorHAnsi"/>
                <w:b/>
                <w:sz w:val="18"/>
              </w:rPr>
              <w:t>Letterjoin</w:t>
            </w:r>
            <w:proofErr w:type="spellEnd"/>
            <w:r w:rsidRPr="007442BE">
              <w:rPr>
                <w:rFonts w:asciiTheme="minorHAnsi" w:hAnsiTheme="minorHAnsi" w:cstheme="minorHAnsi"/>
                <w:sz w:val="18"/>
              </w:rPr>
              <w:t xml:space="preserve">, select orange </w:t>
            </w:r>
            <w:r w:rsidRPr="007442BE">
              <w:rPr>
                <w:rFonts w:asciiTheme="minorHAnsi" w:hAnsiTheme="minorHAnsi" w:cstheme="minorHAnsi"/>
                <w:b/>
                <w:sz w:val="18"/>
              </w:rPr>
              <w:t>‘More Letters’</w:t>
            </w:r>
            <w:r w:rsidRPr="007442BE">
              <w:rPr>
                <w:rFonts w:asciiTheme="minorHAnsi" w:hAnsiTheme="minorHAnsi" w:cstheme="minorHAnsi"/>
                <w:sz w:val="18"/>
              </w:rPr>
              <w:t xml:space="preserve"> button on the left-hand side and choose </w:t>
            </w:r>
            <w:r w:rsidRPr="007442BE">
              <w:rPr>
                <w:rFonts w:asciiTheme="minorHAnsi" w:hAnsiTheme="minorHAnsi" w:cstheme="minorHAnsi"/>
                <w:b/>
                <w:sz w:val="18"/>
              </w:rPr>
              <w:t>‘Letter Families’</w:t>
            </w:r>
            <w:r w:rsidRPr="007442BE">
              <w:rPr>
                <w:rFonts w:asciiTheme="minorHAnsi" w:hAnsiTheme="minorHAnsi" w:cstheme="minorHAnsi"/>
                <w:sz w:val="18"/>
              </w:rPr>
              <w:t xml:space="preserve"> from the menu. </w:t>
            </w:r>
          </w:p>
          <w:p w14:paraId="7EF45178" w14:textId="77777777" w:rsidR="009450D3" w:rsidRPr="007442BE" w:rsidRDefault="009450D3" w:rsidP="009450D3">
            <w:pPr>
              <w:spacing w:after="0"/>
              <w:rPr>
                <w:rFonts w:asciiTheme="minorHAnsi" w:hAnsiTheme="minorHAnsi" w:cstheme="minorHAnsi"/>
                <w:sz w:val="18"/>
                <w:szCs w:val="10"/>
              </w:rPr>
            </w:pPr>
          </w:p>
          <w:p w14:paraId="0E0C6573" w14:textId="79BE2ACF" w:rsidR="007442BE" w:rsidRPr="007442BE" w:rsidRDefault="009450D3" w:rsidP="009450D3">
            <w:pPr>
              <w:rPr>
                <w:sz w:val="18"/>
                <w:szCs w:val="6"/>
              </w:rPr>
            </w:pPr>
            <w:r w:rsidRPr="007442BE">
              <w:rPr>
                <w:rFonts w:asciiTheme="minorHAnsi" w:hAnsiTheme="minorHAnsi" w:cstheme="minorHAnsi"/>
                <w:sz w:val="18"/>
              </w:rPr>
              <w:t>This week we are starting to learn how to write the ‘one-armed robot’ letters. Print off the letter formation sheets attached to your email to have a go. Watch the videos to see where your pencil needs to go.</w:t>
            </w:r>
          </w:p>
          <w:p w14:paraId="5662FA01" w14:textId="4D48F632" w:rsidR="009450D3" w:rsidRPr="007442BE" w:rsidRDefault="009450D3" w:rsidP="007442BE">
            <w:pPr>
              <w:tabs>
                <w:tab w:val="left" w:pos="1782"/>
              </w:tabs>
              <w:rPr>
                <w:sz w:val="18"/>
                <w:szCs w:val="6"/>
              </w:rPr>
            </w:pPr>
          </w:p>
        </w:tc>
        <w:tc>
          <w:tcPr>
            <w:tcW w:w="994" w:type="pct"/>
            <w:shd w:val="clear" w:color="auto" w:fill="DEEAF6" w:themeFill="accent1" w:themeFillTint="33"/>
          </w:tcPr>
          <w:p w14:paraId="4EB41789" w14:textId="29E8D0E1" w:rsidR="009450D3" w:rsidRPr="007442BE" w:rsidRDefault="009450D3" w:rsidP="009450D3">
            <w:pPr>
              <w:spacing w:after="0"/>
              <w:rPr>
                <w:rFonts w:asciiTheme="minorHAnsi" w:hAnsiTheme="minorHAnsi" w:cstheme="minorBidi"/>
                <w:sz w:val="18"/>
              </w:rPr>
            </w:pPr>
            <w:r w:rsidRPr="007442BE">
              <w:rPr>
                <w:rFonts w:asciiTheme="minorHAnsi" w:hAnsiTheme="minorHAnsi" w:cstheme="minorBidi"/>
                <w:sz w:val="18"/>
              </w:rPr>
              <w:t xml:space="preserve">Using the Common Exception Word Mat and choose no more than 6 –10 words at a time. Have a go at practise these words. Can you put them into a sentence? </w:t>
            </w:r>
          </w:p>
          <w:p w14:paraId="0C9CB7A2" w14:textId="4B261D98" w:rsidR="003F73A8" w:rsidRPr="007442BE" w:rsidRDefault="003F73A8" w:rsidP="009450D3">
            <w:pPr>
              <w:spacing w:after="0"/>
              <w:rPr>
                <w:sz w:val="18"/>
                <w:szCs w:val="6"/>
              </w:rPr>
            </w:pPr>
          </w:p>
          <w:p w14:paraId="561AE227" w14:textId="77777777" w:rsidR="003F73A8" w:rsidRPr="007442BE" w:rsidRDefault="003F73A8" w:rsidP="003F73A8">
            <w:pPr>
              <w:rPr>
                <w:sz w:val="18"/>
                <w:szCs w:val="6"/>
              </w:rPr>
            </w:pPr>
          </w:p>
          <w:p w14:paraId="494799C0" w14:textId="77777777" w:rsidR="003F73A8" w:rsidRPr="007442BE" w:rsidRDefault="003F73A8" w:rsidP="003F73A8">
            <w:pPr>
              <w:rPr>
                <w:sz w:val="18"/>
                <w:szCs w:val="6"/>
              </w:rPr>
            </w:pPr>
          </w:p>
          <w:p w14:paraId="35A058A7" w14:textId="77777777" w:rsidR="003F73A8" w:rsidRPr="007442BE" w:rsidRDefault="003F73A8" w:rsidP="003F73A8">
            <w:pPr>
              <w:rPr>
                <w:sz w:val="18"/>
                <w:szCs w:val="6"/>
              </w:rPr>
            </w:pPr>
          </w:p>
          <w:p w14:paraId="5CCBC1E6" w14:textId="77777777" w:rsidR="009450D3" w:rsidRPr="007442BE" w:rsidRDefault="009450D3" w:rsidP="007442BE">
            <w:pPr>
              <w:rPr>
                <w:sz w:val="18"/>
                <w:szCs w:val="6"/>
              </w:rPr>
            </w:pPr>
          </w:p>
        </w:tc>
        <w:tc>
          <w:tcPr>
            <w:tcW w:w="994" w:type="pct"/>
            <w:shd w:val="clear" w:color="auto" w:fill="DEEAF6" w:themeFill="accent1" w:themeFillTint="33"/>
          </w:tcPr>
          <w:p w14:paraId="2C1AE7FD" w14:textId="4EF25A41" w:rsidR="009450D3" w:rsidRPr="007442BE" w:rsidRDefault="009450D3" w:rsidP="007442BE">
            <w:pPr>
              <w:rPr>
                <w:sz w:val="18"/>
                <w:szCs w:val="6"/>
              </w:rPr>
            </w:pPr>
            <w:r w:rsidRPr="007442BE">
              <w:rPr>
                <w:sz w:val="18"/>
                <w:szCs w:val="6"/>
              </w:rPr>
              <w:t>Read your favourite story. Can you retell it to someone in your house? You could make a story map or use puppets.</w:t>
            </w:r>
          </w:p>
        </w:tc>
        <w:tc>
          <w:tcPr>
            <w:tcW w:w="994" w:type="pct"/>
            <w:shd w:val="clear" w:color="auto" w:fill="DEEAF6" w:themeFill="accent1" w:themeFillTint="33"/>
          </w:tcPr>
          <w:p w14:paraId="1A6E6ACC" w14:textId="629EFB6C" w:rsidR="003F73A8" w:rsidRPr="007442BE" w:rsidRDefault="009450D3">
            <w:pPr>
              <w:rPr>
                <w:sz w:val="18"/>
                <w:szCs w:val="20"/>
              </w:rPr>
            </w:pPr>
            <w:r w:rsidRPr="007442BE">
              <w:rPr>
                <w:sz w:val="18"/>
                <w:szCs w:val="20"/>
              </w:rPr>
              <w:t xml:space="preserve">Choose a character from your favourite story. Create a character profile describing what they look like and their personality. Don’t forget your capital letters, full stops and amazing adjectives! </w:t>
            </w:r>
          </w:p>
          <w:p w14:paraId="3B823402" w14:textId="77777777" w:rsidR="009450D3" w:rsidRPr="007442BE" w:rsidRDefault="009450D3" w:rsidP="003F73A8">
            <w:pPr>
              <w:rPr>
                <w:sz w:val="18"/>
                <w:szCs w:val="20"/>
              </w:rPr>
            </w:pPr>
          </w:p>
        </w:tc>
        <w:tc>
          <w:tcPr>
            <w:tcW w:w="1023" w:type="pct"/>
            <w:shd w:val="clear" w:color="auto" w:fill="DEEAF6" w:themeFill="accent1" w:themeFillTint="33"/>
          </w:tcPr>
          <w:p w14:paraId="2B3F9577" w14:textId="77777777" w:rsidR="009450D3" w:rsidRPr="007442BE" w:rsidRDefault="009450D3">
            <w:pPr>
              <w:rPr>
                <w:sz w:val="18"/>
                <w:szCs w:val="20"/>
              </w:rPr>
            </w:pPr>
            <w:r w:rsidRPr="007442BE">
              <w:rPr>
                <w:sz w:val="18"/>
                <w:szCs w:val="20"/>
              </w:rPr>
              <w:t xml:space="preserve">Cook or bake something of your choice and write down instructions on how you made it. </w:t>
            </w:r>
          </w:p>
          <w:p w14:paraId="501ECD30" w14:textId="7ED87F2C" w:rsidR="009450D3" w:rsidRPr="007442BE" w:rsidRDefault="009450D3">
            <w:pPr>
              <w:rPr>
                <w:b/>
                <w:sz w:val="18"/>
                <w:szCs w:val="20"/>
              </w:rPr>
            </w:pPr>
            <w:r w:rsidRPr="007442BE">
              <w:rPr>
                <w:b/>
                <w:sz w:val="18"/>
                <w:szCs w:val="20"/>
              </w:rPr>
              <w:t>First…</w:t>
            </w:r>
          </w:p>
          <w:p w14:paraId="30B47AF5" w14:textId="33290B17" w:rsidR="007442BE" w:rsidRPr="007442BE" w:rsidRDefault="009450D3">
            <w:pPr>
              <w:rPr>
                <w:sz w:val="18"/>
                <w:szCs w:val="20"/>
              </w:rPr>
            </w:pPr>
            <w:r w:rsidRPr="007442BE">
              <w:rPr>
                <w:b/>
                <w:sz w:val="18"/>
                <w:szCs w:val="20"/>
              </w:rPr>
              <w:t>Then…</w:t>
            </w:r>
            <w:r w:rsidRPr="007442BE">
              <w:rPr>
                <w:sz w:val="18"/>
                <w:szCs w:val="20"/>
              </w:rPr>
              <w:t xml:space="preserve"> </w:t>
            </w:r>
          </w:p>
          <w:p w14:paraId="153613D7" w14:textId="77777777" w:rsidR="007442BE" w:rsidRPr="007442BE" w:rsidRDefault="007442BE" w:rsidP="007442BE">
            <w:pPr>
              <w:rPr>
                <w:sz w:val="18"/>
                <w:szCs w:val="20"/>
              </w:rPr>
            </w:pPr>
          </w:p>
          <w:p w14:paraId="24E6F4E9" w14:textId="77777777" w:rsidR="009450D3" w:rsidRPr="007442BE" w:rsidRDefault="009450D3" w:rsidP="007442BE">
            <w:pPr>
              <w:rPr>
                <w:sz w:val="18"/>
                <w:szCs w:val="20"/>
              </w:rPr>
            </w:pPr>
          </w:p>
        </w:tc>
      </w:tr>
      <w:tr w:rsidR="003F73A8" w14:paraId="643ADF56" w14:textId="0BBA3A11" w:rsidTr="007442BE">
        <w:trPr>
          <w:trHeight w:val="2778"/>
        </w:trPr>
        <w:tc>
          <w:tcPr>
            <w:tcW w:w="994" w:type="pct"/>
            <w:shd w:val="clear" w:color="auto" w:fill="F7CAAC" w:themeFill="accent2" w:themeFillTint="66"/>
          </w:tcPr>
          <w:p w14:paraId="19D75474" w14:textId="77777777" w:rsidR="007442BE" w:rsidRDefault="007442BE">
            <w:pPr>
              <w:rPr>
                <w:b/>
                <w:sz w:val="16"/>
                <w:szCs w:val="20"/>
              </w:rPr>
            </w:pPr>
            <w:r>
              <w:rPr>
                <w:b/>
                <w:sz w:val="16"/>
                <w:szCs w:val="20"/>
              </w:rPr>
              <w:t xml:space="preserve">Times tables </w:t>
            </w:r>
          </w:p>
          <w:p w14:paraId="5F3EA64A" w14:textId="77777777" w:rsidR="007442BE" w:rsidRPr="007442BE" w:rsidRDefault="003F73A8">
            <w:pPr>
              <w:rPr>
                <w:b/>
                <w:sz w:val="16"/>
                <w:szCs w:val="20"/>
              </w:rPr>
            </w:pPr>
            <w:r w:rsidRPr="007442BE">
              <w:rPr>
                <w:b/>
                <w:sz w:val="16"/>
                <w:szCs w:val="20"/>
              </w:rPr>
              <w:t xml:space="preserve">Year 2 </w:t>
            </w:r>
          </w:p>
          <w:p w14:paraId="45A500D1" w14:textId="74CFB423" w:rsidR="009450D3" w:rsidRPr="007442BE" w:rsidRDefault="009450D3">
            <w:pPr>
              <w:rPr>
                <w:b/>
                <w:sz w:val="16"/>
                <w:szCs w:val="20"/>
              </w:rPr>
            </w:pPr>
            <w:r w:rsidRPr="003F73A8">
              <w:rPr>
                <w:sz w:val="16"/>
                <w:szCs w:val="20"/>
              </w:rPr>
              <w:t xml:space="preserve">Play </w:t>
            </w:r>
            <w:hyperlink r:id="rId15" w:history="1">
              <w:r w:rsidRPr="003F73A8">
                <w:rPr>
                  <w:rStyle w:val="Hyperlink"/>
                  <w:sz w:val="16"/>
                  <w:szCs w:val="20"/>
                </w:rPr>
                <w:t>https://www.topmarks.co.uk/maths-games/hit-the-button</w:t>
              </w:r>
            </w:hyperlink>
            <w:r w:rsidRPr="003F73A8">
              <w:rPr>
                <w:sz w:val="16"/>
                <w:szCs w:val="20"/>
              </w:rPr>
              <w:t xml:space="preserve"> and practise your 2x, 10</w:t>
            </w:r>
            <w:r w:rsidR="003F73A8" w:rsidRPr="003F73A8">
              <w:rPr>
                <w:sz w:val="16"/>
                <w:szCs w:val="20"/>
              </w:rPr>
              <w:t>x</w:t>
            </w:r>
            <w:r w:rsidRPr="003F73A8">
              <w:rPr>
                <w:sz w:val="16"/>
                <w:szCs w:val="20"/>
              </w:rPr>
              <w:t xml:space="preserve"> and 5x (3x </w:t>
            </w:r>
            <w:r w:rsidR="003F73A8" w:rsidRPr="003F73A8">
              <w:rPr>
                <w:sz w:val="16"/>
                <w:szCs w:val="20"/>
              </w:rPr>
              <w:t>for a challenge)</w:t>
            </w:r>
          </w:p>
          <w:p w14:paraId="62FF9377" w14:textId="5022086B" w:rsidR="007442BE" w:rsidRDefault="003F73A8">
            <w:pPr>
              <w:rPr>
                <w:b/>
                <w:sz w:val="16"/>
                <w:szCs w:val="20"/>
              </w:rPr>
            </w:pPr>
            <w:r w:rsidRPr="003F73A8">
              <w:rPr>
                <w:b/>
                <w:sz w:val="16"/>
                <w:szCs w:val="20"/>
              </w:rPr>
              <w:t xml:space="preserve">Year 1 </w:t>
            </w:r>
          </w:p>
          <w:p w14:paraId="738E7930" w14:textId="1B29C4A0" w:rsidR="003F73A8" w:rsidRPr="003F73A8" w:rsidRDefault="007442BE">
            <w:pPr>
              <w:rPr>
                <w:b/>
                <w:sz w:val="16"/>
                <w:szCs w:val="20"/>
              </w:rPr>
            </w:pPr>
            <w:r>
              <w:rPr>
                <w:sz w:val="16"/>
                <w:szCs w:val="20"/>
              </w:rPr>
              <w:t>P</w:t>
            </w:r>
            <w:r w:rsidR="003F73A8" w:rsidRPr="003F73A8">
              <w:rPr>
                <w:sz w:val="16"/>
                <w:szCs w:val="20"/>
              </w:rPr>
              <w:t>ractise counting in 2’s, 5’s and 10’s. There are lots of songs online to help.</w:t>
            </w:r>
            <w:r w:rsidR="003F73A8" w:rsidRPr="003F73A8">
              <w:rPr>
                <w:b/>
                <w:sz w:val="16"/>
                <w:szCs w:val="20"/>
              </w:rPr>
              <w:t xml:space="preserve"> </w:t>
            </w:r>
          </w:p>
          <w:p w14:paraId="4BAE36A6" w14:textId="00D0F16B" w:rsidR="003F73A8" w:rsidRPr="003F73A8" w:rsidRDefault="007442BE">
            <w:pPr>
              <w:rPr>
                <w:b/>
                <w:sz w:val="16"/>
                <w:szCs w:val="18"/>
              </w:rPr>
            </w:pPr>
            <w:r w:rsidRPr="003F73A8">
              <w:rPr>
                <w:b/>
                <w:sz w:val="16"/>
                <w:szCs w:val="18"/>
              </w:rPr>
              <w:t>e.g.</w:t>
            </w:r>
          </w:p>
          <w:p w14:paraId="282201E2" w14:textId="67FB8FDD" w:rsidR="009450D3" w:rsidRPr="003F73A8" w:rsidRDefault="007B195B">
            <w:pPr>
              <w:rPr>
                <w:b/>
                <w:sz w:val="16"/>
                <w:szCs w:val="18"/>
              </w:rPr>
            </w:pPr>
            <w:hyperlink r:id="rId16" w:history="1">
              <w:r w:rsidR="003F73A8" w:rsidRPr="003F73A8">
                <w:rPr>
                  <w:rStyle w:val="Hyperlink"/>
                  <w:b/>
                  <w:sz w:val="16"/>
                  <w:szCs w:val="18"/>
                </w:rPr>
                <w:t>https://www.youtube.com/watch?v=9C4EN7mFHCk</w:t>
              </w:r>
            </w:hyperlink>
          </w:p>
        </w:tc>
        <w:tc>
          <w:tcPr>
            <w:tcW w:w="994" w:type="pct"/>
            <w:shd w:val="clear" w:color="auto" w:fill="F7CAAC" w:themeFill="accent2" w:themeFillTint="66"/>
          </w:tcPr>
          <w:p w14:paraId="5D34C261" w14:textId="77777777" w:rsidR="009450D3" w:rsidRPr="007442BE" w:rsidRDefault="003F73A8">
            <w:pPr>
              <w:rPr>
                <w:b/>
                <w:sz w:val="16"/>
                <w:szCs w:val="20"/>
              </w:rPr>
            </w:pPr>
            <w:r w:rsidRPr="007442BE">
              <w:rPr>
                <w:b/>
                <w:sz w:val="16"/>
                <w:szCs w:val="20"/>
              </w:rPr>
              <w:t xml:space="preserve">Number bonds </w:t>
            </w:r>
          </w:p>
          <w:p w14:paraId="7410B6BA" w14:textId="77777777" w:rsidR="003F73A8" w:rsidRPr="003F73A8" w:rsidRDefault="003F73A8">
            <w:pPr>
              <w:rPr>
                <w:sz w:val="16"/>
                <w:szCs w:val="20"/>
              </w:rPr>
            </w:pPr>
            <w:r w:rsidRPr="003F73A8">
              <w:rPr>
                <w:sz w:val="16"/>
                <w:szCs w:val="20"/>
              </w:rPr>
              <w:t xml:space="preserve">Practise your number bonds to 10 and 20. </w:t>
            </w:r>
          </w:p>
          <w:p w14:paraId="72E83DCC" w14:textId="6ACA4141" w:rsidR="003F73A8" w:rsidRDefault="007B195B">
            <w:pPr>
              <w:rPr>
                <w:sz w:val="16"/>
                <w:szCs w:val="20"/>
              </w:rPr>
            </w:pPr>
            <w:hyperlink r:id="rId17" w:history="1">
              <w:r w:rsidR="003F73A8" w:rsidRPr="003F73A8">
                <w:rPr>
                  <w:rStyle w:val="Hyperlink"/>
                  <w:sz w:val="16"/>
                  <w:szCs w:val="20"/>
                </w:rPr>
                <w:t>https://www.topmarks.co.uk/maths-games/hit-the-button</w:t>
              </w:r>
            </w:hyperlink>
          </w:p>
          <w:p w14:paraId="6C363AF8" w14:textId="77813819" w:rsidR="007442BE" w:rsidRDefault="007442BE">
            <w:pPr>
              <w:rPr>
                <w:sz w:val="16"/>
                <w:szCs w:val="20"/>
              </w:rPr>
            </w:pPr>
          </w:p>
          <w:p w14:paraId="33520899" w14:textId="11CD2171" w:rsidR="007442BE" w:rsidRPr="003F73A8" w:rsidRDefault="007442BE">
            <w:pPr>
              <w:rPr>
                <w:sz w:val="16"/>
                <w:szCs w:val="20"/>
              </w:rPr>
            </w:pPr>
            <w:r>
              <w:rPr>
                <w:sz w:val="16"/>
                <w:szCs w:val="20"/>
              </w:rPr>
              <w:t xml:space="preserve">You could use objects around your house to help you. </w:t>
            </w:r>
          </w:p>
          <w:p w14:paraId="3BAEFEFD" w14:textId="257ACBC6" w:rsidR="003F73A8" w:rsidRPr="003F73A8" w:rsidRDefault="003F73A8">
            <w:pPr>
              <w:rPr>
                <w:sz w:val="16"/>
                <w:szCs w:val="20"/>
              </w:rPr>
            </w:pPr>
          </w:p>
        </w:tc>
        <w:tc>
          <w:tcPr>
            <w:tcW w:w="994" w:type="pct"/>
            <w:shd w:val="clear" w:color="auto" w:fill="F7CAAC" w:themeFill="accent2" w:themeFillTint="66"/>
          </w:tcPr>
          <w:p w14:paraId="7353CE61" w14:textId="34638DF4" w:rsidR="003F73A8" w:rsidRPr="007442BE" w:rsidRDefault="003F73A8">
            <w:pPr>
              <w:rPr>
                <w:b/>
                <w:sz w:val="16"/>
                <w:szCs w:val="20"/>
              </w:rPr>
            </w:pPr>
            <w:r w:rsidRPr="007442BE">
              <w:rPr>
                <w:b/>
                <w:sz w:val="16"/>
                <w:szCs w:val="20"/>
              </w:rPr>
              <w:t xml:space="preserve">Place Value </w:t>
            </w:r>
          </w:p>
          <w:p w14:paraId="33D3266A" w14:textId="26D596D6" w:rsidR="003F73A8" w:rsidRPr="003F73A8" w:rsidRDefault="003F73A8">
            <w:pPr>
              <w:rPr>
                <w:sz w:val="16"/>
                <w:szCs w:val="20"/>
              </w:rPr>
            </w:pPr>
            <w:r w:rsidRPr="003F73A8">
              <w:rPr>
                <w:sz w:val="16"/>
                <w:szCs w:val="20"/>
              </w:rPr>
              <w:t xml:space="preserve">Play some of the following games to practise recognising the place value of 2-digit numbers. </w:t>
            </w:r>
          </w:p>
          <w:p w14:paraId="6D1A5A7B" w14:textId="236A72C7" w:rsidR="003F73A8" w:rsidRPr="003F73A8" w:rsidRDefault="003F73A8">
            <w:pPr>
              <w:rPr>
                <w:sz w:val="16"/>
                <w:szCs w:val="20"/>
              </w:rPr>
            </w:pPr>
            <w:r w:rsidRPr="003F73A8">
              <w:rPr>
                <w:sz w:val="16"/>
                <w:szCs w:val="20"/>
              </w:rPr>
              <w:t>Shark numbers</w:t>
            </w:r>
          </w:p>
          <w:p w14:paraId="64B83AD0" w14:textId="6B0864DC" w:rsidR="009450D3" w:rsidRPr="003F73A8" w:rsidRDefault="007B195B">
            <w:pPr>
              <w:rPr>
                <w:sz w:val="16"/>
                <w:szCs w:val="20"/>
              </w:rPr>
            </w:pPr>
            <w:hyperlink r:id="rId18" w:history="1">
              <w:r w:rsidR="003F73A8" w:rsidRPr="003F73A8">
                <w:rPr>
                  <w:rStyle w:val="Hyperlink"/>
                  <w:sz w:val="16"/>
                  <w:szCs w:val="20"/>
                </w:rPr>
                <w:t>https://www.ictgames.com/sharkNumbers/mobile/index.html</w:t>
              </w:r>
            </w:hyperlink>
          </w:p>
          <w:p w14:paraId="3C1232F3" w14:textId="70910D69" w:rsidR="003F73A8" w:rsidRPr="003F73A8" w:rsidRDefault="003F73A8">
            <w:pPr>
              <w:rPr>
                <w:sz w:val="16"/>
                <w:szCs w:val="20"/>
              </w:rPr>
            </w:pPr>
            <w:r w:rsidRPr="003F73A8">
              <w:rPr>
                <w:sz w:val="16"/>
                <w:szCs w:val="20"/>
              </w:rPr>
              <w:t xml:space="preserve">Place value basket ball </w:t>
            </w:r>
          </w:p>
          <w:p w14:paraId="07BC74AD" w14:textId="2082F167" w:rsidR="003F73A8" w:rsidRPr="003F73A8" w:rsidRDefault="007B195B">
            <w:pPr>
              <w:rPr>
                <w:sz w:val="16"/>
                <w:szCs w:val="20"/>
              </w:rPr>
            </w:pPr>
            <w:hyperlink r:id="rId19" w:history="1">
              <w:r w:rsidR="003F73A8" w:rsidRPr="003F73A8">
                <w:rPr>
                  <w:rStyle w:val="Hyperlink"/>
                  <w:sz w:val="16"/>
                  <w:szCs w:val="20"/>
                </w:rPr>
                <w:t>https://www.topmarks.co.uk/learning-to-count/place-value-basketball</w:t>
              </w:r>
            </w:hyperlink>
          </w:p>
          <w:p w14:paraId="4378F91D" w14:textId="2499005A" w:rsidR="003F73A8" w:rsidRPr="003F73A8" w:rsidRDefault="003F73A8">
            <w:pPr>
              <w:rPr>
                <w:sz w:val="16"/>
                <w:szCs w:val="20"/>
              </w:rPr>
            </w:pPr>
            <w:r w:rsidRPr="003F73A8">
              <w:rPr>
                <w:sz w:val="16"/>
                <w:szCs w:val="20"/>
              </w:rPr>
              <w:t>Use straws or pencils to represent tens and marshmallows or beads to represent ones. Can you make different 2-digit numbers? How many tens and how many ones?</w:t>
            </w:r>
          </w:p>
        </w:tc>
        <w:tc>
          <w:tcPr>
            <w:tcW w:w="994" w:type="pct"/>
            <w:shd w:val="clear" w:color="auto" w:fill="F7CAAC" w:themeFill="accent2" w:themeFillTint="66"/>
          </w:tcPr>
          <w:p w14:paraId="68848B5F" w14:textId="77777777" w:rsidR="009450D3" w:rsidRDefault="007442BE">
            <w:pPr>
              <w:rPr>
                <w:b/>
                <w:sz w:val="16"/>
                <w:szCs w:val="20"/>
              </w:rPr>
            </w:pPr>
            <w:r w:rsidRPr="007442BE">
              <w:rPr>
                <w:b/>
                <w:sz w:val="16"/>
                <w:szCs w:val="20"/>
              </w:rPr>
              <w:t xml:space="preserve">Doubling and Halving </w:t>
            </w:r>
          </w:p>
          <w:p w14:paraId="68ECFC03" w14:textId="281986A6" w:rsidR="007442BE" w:rsidRDefault="007442BE">
            <w:pPr>
              <w:rPr>
                <w:sz w:val="16"/>
                <w:szCs w:val="20"/>
              </w:rPr>
            </w:pPr>
            <w:r w:rsidRPr="007442BE">
              <w:rPr>
                <w:sz w:val="16"/>
                <w:szCs w:val="20"/>
              </w:rPr>
              <w:t xml:space="preserve">Play </w:t>
            </w:r>
            <w:hyperlink r:id="rId20" w:history="1">
              <w:r w:rsidRPr="007442BE">
                <w:rPr>
                  <w:rStyle w:val="Hyperlink"/>
                  <w:sz w:val="16"/>
                  <w:szCs w:val="20"/>
                </w:rPr>
                <w:t>https://www.ictgames.com/mobilePage/archeryDoubles/index.html</w:t>
              </w:r>
            </w:hyperlink>
            <w:r>
              <w:rPr>
                <w:sz w:val="16"/>
                <w:szCs w:val="20"/>
              </w:rPr>
              <w:t xml:space="preserve"> to practise doubling numbers. </w:t>
            </w:r>
          </w:p>
          <w:p w14:paraId="764F436D" w14:textId="59DAA47B" w:rsidR="007442BE" w:rsidRDefault="007442BE">
            <w:pPr>
              <w:rPr>
                <w:sz w:val="16"/>
                <w:szCs w:val="20"/>
              </w:rPr>
            </w:pPr>
          </w:p>
          <w:p w14:paraId="33E4F480" w14:textId="67279924" w:rsidR="007442BE" w:rsidRPr="007442BE" w:rsidRDefault="007442BE">
            <w:pPr>
              <w:rPr>
                <w:sz w:val="16"/>
                <w:szCs w:val="20"/>
              </w:rPr>
            </w:pPr>
            <w:r>
              <w:rPr>
                <w:sz w:val="16"/>
                <w:szCs w:val="20"/>
              </w:rPr>
              <w:t>On a piece of paper, can you write number facts e.g. 2 + 2 = 4. Can you recall them from memory?</w:t>
            </w:r>
          </w:p>
          <w:p w14:paraId="12F9B923" w14:textId="0AFB620B" w:rsidR="007442BE" w:rsidRPr="007442BE" w:rsidRDefault="007442BE">
            <w:pPr>
              <w:rPr>
                <w:b/>
                <w:sz w:val="16"/>
                <w:szCs w:val="20"/>
              </w:rPr>
            </w:pPr>
          </w:p>
        </w:tc>
        <w:tc>
          <w:tcPr>
            <w:tcW w:w="1023" w:type="pct"/>
            <w:shd w:val="clear" w:color="auto" w:fill="F7CAAC" w:themeFill="accent2" w:themeFillTint="66"/>
          </w:tcPr>
          <w:p w14:paraId="3DE7CD9D" w14:textId="77777777" w:rsidR="009450D3" w:rsidRDefault="007442BE">
            <w:pPr>
              <w:rPr>
                <w:b/>
                <w:sz w:val="16"/>
                <w:szCs w:val="20"/>
              </w:rPr>
            </w:pPr>
            <w:r w:rsidRPr="007442BE">
              <w:rPr>
                <w:b/>
                <w:sz w:val="16"/>
                <w:szCs w:val="20"/>
              </w:rPr>
              <w:t>Mathletics</w:t>
            </w:r>
          </w:p>
          <w:p w14:paraId="02524E49" w14:textId="25FEE40F" w:rsidR="007442BE" w:rsidRPr="007442BE" w:rsidRDefault="007442BE">
            <w:pPr>
              <w:rPr>
                <w:sz w:val="16"/>
                <w:szCs w:val="20"/>
              </w:rPr>
            </w:pPr>
            <w:r>
              <w:rPr>
                <w:sz w:val="16"/>
                <w:szCs w:val="20"/>
              </w:rPr>
              <w:t xml:space="preserve">Inside your reading diaries you will find your username and password for Mathletics. Log on and complete some of the activities of your choice. </w:t>
            </w:r>
          </w:p>
        </w:tc>
      </w:tr>
    </w:tbl>
    <w:p w14:paraId="23009D35" w14:textId="77777777" w:rsidR="00BB129F" w:rsidRPr="00BA10FA" w:rsidRDefault="00BB129F">
      <w:pPr>
        <w:rPr>
          <w:sz w:val="6"/>
          <w:szCs w:val="6"/>
        </w:rPr>
      </w:pPr>
    </w:p>
    <w:p w14:paraId="69A128C8" w14:textId="77777777" w:rsidR="00BB129F" w:rsidRPr="00BA10FA" w:rsidRDefault="00BB129F">
      <w:pPr>
        <w:rPr>
          <w:sz w:val="6"/>
          <w:szCs w:val="6"/>
        </w:rPr>
      </w:pPr>
    </w:p>
    <w:p w14:paraId="2CF2FC4A" w14:textId="2F793D29" w:rsidR="00C716E3" w:rsidRDefault="00C716E3"/>
    <w:p w14:paraId="592C2077" w14:textId="0CE65584" w:rsidR="008351AF" w:rsidRDefault="008351AF"/>
    <w:tbl>
      <w:tblPr>
        <w:tblStyle w:val="TableGrid"/>
        <w:tblW w:w="0" w:type="auto"/>
        <w:tblLayout w:type="fixed"/>
        <w:tblLook w:val="04A0" w:firstRow="1" w:lastRow="0" w:firstColumn="1" w:lastColumn="0" w:noHBand="0" w:noVBand="1"/>
      </w:tblPr>
      <w:tblGrid>
        <w:gridCol w:w="2789"/>
        <w:gridCol w:w="2790"/>
        <w:gridCol w:w="2789"/>
        <w:gridCol w:w="2790"/>
        <w:gridCol w:w="2790"/>
      </w:tblGrid>
      <w:tr w:rsidR="007442BE" w14:paraId="5801F1E0" w14:textId="77777777" w:rsidTr="007442BE">
        <w:tc>
          <w:tcPr>
            <w:tcW w:w="13948" w:type="dxa"/>
            <w:gridSpan w:val="5"/>
            <w:shd w:val="clear" w:color="auto" w:fill="0070C0"/>
          </w:tcPr>
          <w:p w14:paraId="79A8B3AD" w14:textId="3AA57C11" w:rsidR="007442BE" w:rsidRPr="007442BE" w:rsidRDefault="007442BE" w:rsidP="007442BE">
            <w:pPr>
              <w:jc w:val="center"/>
              <w:rPr>
                <w:sz w:val="32"/>
              </w:rPr>
            </w:pPr>
            <w:r w:rsidRPr="007442BE">
              <w:rPr>
                <w:color w:val="FFFFFF" w:themeColor="background1"/>
                <w:sz w:val="32"/>
              </w:rPr>
              <w:t xml:space="preserve">Choose </w:t>
            </w:r>
            <w:r w:rsidRPr="007442BE">
              <w:rPr>
                <w:b/>
                <w:color w:val="FFFFFF" w:themeColor="background1"/>
                <w:sz w:val="32"/>
                <w:u w:val="single"/>
              </w:rPr>
              <w:t>one</w:t>
            </w:r>
            <w:r w:rsidRPr="007442BE">
              <w:rPr>
                <w:color w:val="FFFFFF" w:themeColor="background1"/>
                <w:sz w:val="32"/>
              </w:rPr>
              <w:t xml:space="preserve"> topic activity to complete each day.</w:t>
            </w:r>
          </w:p>
        </w:tc>
      </w:tr>
      <w:tr w:rsidR="007442BE" w14:paraId="20822EDA" w14:textId="77777777" w:rsidTr="007442BE">
        <w:tc>
          <w:tcPr>
            <w:tcW w:w="2789" w:type="dxa"/>
          </w:tcPr>
          <w:p w14:paraId="4C4C7D40" w14:textId="77777777" w:rsidR="007442BE" w:rsidRDefault="007442BE">
            <w:r>
              <w:t xml:space="preserve">Watch and follow the following yoga video. </w:t>
            </w:r>
          </w:p>
          <w:p w14:paraId="4DBE286F" w14:textId="680E696A" w:rsidR="007442BE" w:rsidRDefault="007B195B">
            <w:hyperlink r:id="rId21" w:history="1">
              <w:r w:rsidR="007442BE" w:rsidRPr="00042FA0">
                <w:rPr>
                  <w:rStyle w:val="Hyperlink"/>
                </w:rPr>
                <w:t>https://www.youtube.com/user/cosmickidsyoga</w:t>
              </w:r>
            </w:hyperlink>
          </w:p>
          <w:p w14:paraId="5DA90C4B" w14:textId="527AD805" w:rsidR="007442BE" w:rsidRDefault="007442BE"/>
        </w:tc>
        <w:tc>
          <w:tcPr>
            <w:tcW w:w="2790" w:type="dxa"/>
          </w:tcPr>
          <w:p w14:paraId="1510B9D5" w14:textId="029CA55E" w:rsidR="007442BE" w:rsidRDefault="007442BE">
            <w:r>
              <w:t xml:space="preserve">Using objects from around the house. Can you design and make your own assault course? </w:t>
            </w:r>
          </w:p>
          <w:p w14:paraId="4E80B71A" w14:textId="1CC58D3C" w:rsidR="00D8163E" w:rsidRDefault="00D8163E">
            <w:r>
              <w:t xml:space="preserve">You might also want to try a Joe Wicks workout. </w:t>
            </w:r>
          </w:p>
          <w:p w14:paraId="2F3DA8EF" w14:textId="77777777" w:rsidR="007442BE" w:rsidRPr="007442BE" w:rsidRDefault="007442BE">
            <w:pPr>
              <w:rPr>
                <w:b/>
              </w:rPr>
            </w:pPr>
            <w:r w:rsidRPr="007442BE">
              <w:rPr>
                <w:b/>
              </w:rPr>
              <w:t xml:space="preserve">Joe Wicks </w:t>
            </w:r>
          </w:p>
          <w:p w14:paraId="2E8AA0FD" w14:textId="1D0F27D3" w:rsidR="007442BE" w:rsidRDefault="007B195B">
            <w:hyperlink r:id="rId22" w:history="1">
              <w:r w:rsidR="007442BE" w:rsidRPr="00042FA0">
                <w:rPr>
                  <w:rStyle w:val="Hyperlink"/>
                </w:rPr>
                <w:t>https://www.youtube.com/watch?v=Y2AkYD10d7Q</w:t>
              </w:r>
            </w:hyperlink>
          </w:p>
          <w:p w14:paraId="394984FE" w14:textId="6F76759B" w:rsidR="007442BE" w:rsidRDefault="007442BE"/>
        </w:tc>
        <w:tc>
          <w:tcPr>
            <w:tcW w:w="2789" w:type="dxa"/>
          </w:tcPr>
          <w:p w14:paraId="547FE5C1" w14:textId="3855A679" w:rsidR="007442BE" w:rsidRDefault="00D8163E">
            <w:r>
              <w:t xml:space="preserve">Draw and label your favourite animal or pet. Do you know any interesting facts about it? Design an information poster to tell people about your animal. </w:t>
            </w:r>
          </w:p>
        </w:tc>
        <w:tc>
          <w:tcPr>
            <w:tcW w:w="2790" w:type="dxa"/>
          </w:tcPr>
          <w:p w14:paraId="499E0304" w14:textId="2AC39DF7" w:rsidR="007442BE" w:rsidRDefault="00D8163E">
            <w:r>
              <w:t xml:space="preserve">Draw a map of your bedroom. Don’t forget to include a key to tell us where things are. </w:t>
            </w:r>
          </w:p>
        </w:tc>
        <w:tc>
          <w:tcPr>
            <w:tcW w:w="2790" w:type="dxa"/>
          </w:tcPr>
          <w:p w14:paraId="25CE1C56" w14:textId="15BE5F75" w:rsidR="00D8163E" w:rsidRDefault="00D8163E">
            <w:r>
              <w:t xml:space="preserve">Click on the link </w:t>
            </w:r>
            <w:hyperlink r:id="rId23" w:history="1">
              <w:r w:rsidRPr="00042FA0">
                <w:rPr>
                  <w:rStyle w:val="Hyperlink"/>
                </w:rPr>
                <w:t>https://www.youtube.com/c/RobBiddulph72</w:t>
              </w:r>
            </w:hyperlink>
            <w:r>
              <w:t xml:space="preserve"> choose one of the videos which show how to draw an animal. </w:t>
            </w:r>
          </w:p>
          <w:p w14:paraId="5A1AA485" w14:textId="77777777" w:rsidR="00D8163E" w:rsidRDefault="00D8163E"/>
          <w:p w14:paraId="4DE68B7E" w14:textId="2B0D39DF" w:rsidR="00D8163E" w:rsidRDefault="00D8163E" w:rsidP="00D8163E"/>
        </w:tc>
      </w:tr>
    </w:tbl>
    <w:p w14:paraId="7B6B6C16" w14:textId="631E7E9A" w:rsidR="008351AF" w:rsidRDefault="008351AF"/>
    <w:p w14:paraId="23EBC877" w14:textId="27765400" w:rsidR="008351AF" w:rsidRDefault="008351AF"/>
    <w:p w14:paraId="01814484" w14:textId="572E3E7D" w:rsidR="008351AF" w:rsidRDefault="008351AF"/>
    <w:p w14:paraId="242026A4" w14:textId="00772FBC" w:rsidR="008351AF" w:rsidRDefault="008351AF"/>
    <w:p w14:paraId="776EDDB7" w14:textId="77777777" w:rsidR="008351AF" w:rsidRDefault="008351AF"/>
    <w:p w14:paraId="39CB4C0C" w14:textId="1A8DC994" w:rsidR="008A3A44" w:rsidRDefault="008A3A44" w:rsidP="00EE1CC1">
      <w:pPr>
        <w:rPr>
          <w:rFonts w:ascii="Letter-join Plus 40" w:hAnsi="Letter-join Plus 40"/>
          <w:color w:val="2E74B5" w:themeColor="accent1" w:themeShade="BF"/>
          <w:sz w:val="10"/>
          <w:szCs w:val="10"/>
        </w:rPr>
      </w:pPr>
    </w:p>
    <w:p w14:paraId="4C7AE557" w14:textId="3D74A465" w:rsidR="00C716E3" w:rsidRPr="00B3228A" w:rsidRDefault="00B3228A" w:rsidP="00B3228A">
      <w:pPr>
        <w:rPr>
          <w:rFonts w:ascii="Letter-join Plus 40" w:hAnsi="Letter-join Plus 40"/>
          <w:color w:val="2E74B5" w:themeColor="accent1" w:themeShade="BF"/>
          <w:sz w:val="2"/>
          <w:szCs w:val="2"/>
        </w:rPr>
      </w:pPr>
      <w:r>
        <w:rPr>
          <w:rFonts w:ascii="Letter-join Plus 40" w:hAnsi="Letter-join Plus 40"/>
          <w:color w:val="2E74B5" w:themeColor="accent1" w:themeShade="BF"/>
          <w:sz w:val="2"/>
          <w:szCs w:val="2"/>
        </w:rPr>
        <w:t>1</w:t>
      </w:r>
    </w:p>
    <w:sectPr w:rsidR="00C716E3" w:rsidRPr="00B3228A" w:rsidSect="008A3A44">
      <w:pgSz w:w="16838" w:h="11906" w:orient="landscape"/>
      <w:pgMar w:top="1440" w:right="1440" w:bottom="1440" w:left="1440" w:header="708" w:footer="708" w:gutter="0"/>
      <w:pgBorders w:offsetFrom="page">
        <w:top w:val="single" w:sz="48" w:space="24" w:color="1F4E79" w:themeColor="accent1" w:themeShade="80"/>
        <w:left w:val="single" w:sz="48" w:space="24" w:color="1F4E79" w:themeColor="accent1" w:themeShade="80"/>
        <w:bottom w:val="single" w:sz="48" w:space="24" w:color="1F4E79" w:themeColor="accent1" w:themeShade="80"/>
        <w:right w:val="single" w:sz="4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59789" w14:textId="77777777" w:rsidR="007442BE" w:rsidRDefault="007442BE" w:rsidP="007442BE">
      <w:pPr>
        <w:spacing w:after="0"/>
      </w:pPr>
      <w:r>
        <w:separator/>
      </w:r>
    </w:p>
  </w:endnote>
  <w:endnote w:type="continuationSeparator" w:id="0">
    <w:p w14:paraId="3745BEA9" w14:textId="77777777" w:rsidR="007442BE" w:rsidRDefault="007442BE" w:rsidP="00744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08711" w14:textId="77777777" w:rsidR="007442BE" w:rsidRDefault="007442BE" w:rsidP="007442BE">
      <w:pPr>
        <w:spacing w:after="0"/>
      </w:pPr>
      <w:r>
        <w:separator/>
      </w:r>
    </w:p>
  </w:footnote>
  <w:footnote w:type="continuationSeparator" w:id="0">
    <w:p w14:paraId="4BC3B2C8" w14:textId="77777777" w:rsidR="007442BE" w:rsidRDefault="007442BE" w:rsidP="007442B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D3178"/>
    <w:multiLevelType w:val="hybridMultilevel"/>
    <w:tmpl w:val="F706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4B52C4"/>
    <w:multiLevelType w:val="hybridMultilevel"/>
    <w:tmpl w:val="C40C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A44"/>
    <w:rsid w:val="001C6A1B"/>
    <w:rsid w:val="002032C1"/>
    <w:rsid w:val="00281811"/>
    <w:rsid w:val="003C2785"/>
    <w:rsid w:val="003D3E5E"/>
    <w:rsid w:val="003F73A8"/>
    <w:rsid w:val="00407B85"/>
    <w:rsid w:val="00505E79"/>
    <w:rsid w:val="005E20AE"/>
    <w:rsid w:val="006047E8"/>
    <w:rsid w:val="00620E50"/>
    <w:rsid w:val="00667F28"/>
    <w:rsid w:val="00681100"/>
    <w:rsid w:val="006A0C95"/>
    <w:rsid w:val="007442BE"/>
    <w:rsid w:val="00747C69"/>
    <w:rsid w:val="007B195B"/>
    <w:rsid w:val="008351AF"/>
    <w:rsid w:val="00894682"/>
    <w:rsid w:val="008A3A44"/>
    <w:rsid w:val="008D7434"/>
    <w:rsid w:val="00900981"/>
    <w:rsid w:val="009450D3"/>
    <w:rsid w:val="009D320F"/>
    <w:rsid w:val="00A245A9"/>
    <w:rsid w:val="00B24FAB"/>
    <w:rsid w:val="00B3228A"/>
    <w:rsid w:val="00B707BA"/>
    <w:rsid w:val="00BA10FA"/>
    <w:rsid w:val="00BA5500"/>
    <w:rsid w:val="00BB129F"/>
    <w:rsid w:val="00C34A47"/>
    <w:rsid w:val="00C5040B"/>
    <w:rsid w:val="00C50E41"/>
    <w:rsid w:val="00C716E3"/>
    <w:rsid w:val="00C80096"/>
    <w:rsid w:val="00C943C3"/>
    <w:rsid w:val="00CA2DCB"/>
    <w:rsid w:val="00D57F44"/>
    <w:rsid w:val="00D8163E"/>
    <w:rsid w:val="00D96C76"/>
    <w:rsid w:val="00DC36F1"/>
    <w:rsid w:val="00EE1CC1"/>
    <w:rsid w:val="00EE5EB5"/>
    <w:rsid w:val="00F14B4B"/>
    <w:rsid w:val="00F36B94"/>
    <w:rsid w:val="00F658BF"/>
    <w:rsid w:val="00FB198D"/>
    <w:rsid w:val="00FC3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6C0B"/>
  <w15:chartTrackingRefBased/>
  <w15:docId w15:val="{920973F3-771A-491D-A39F-17E40D78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1AF"/>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47E8"/>
    <w:rPr>
      <w:color w:val="0563C1" w:themeColor="hyperlink"/>
      <w:u w:val="single"/>
    </w:rPr>
  </w:style>
  <w:style w:type="paragraph" w:styleId="ListParagraph">
    <w:name w:val="List Paragraph"/>
    <w:basedOn w:val="Normal"/>
    <w:uiPriority w:val="34"/>
    <w:qFormat/>
    <w:rsid w:val="00281811"/>
    <w:pPr>
      <w:ind w:left="720"/>
      <w:contextualSpacing/>
    </w:pPr>
  </w:style>
  <w:style w:type="paragraph" w:styleId="NoSpacing">
    <w:name w:val="No Spacing"/>
    <w:uiPriority w:val="1"/>
    <w:qFormat/>
    <w:rsid w:val="00407B85"/>
    <w:pPr>
      <w:spacing w:after="0" w:line="240" w:lineRule="auto"/>
    </w:pPr>
    <w:rPr>
      <w:rFonts w:ascii="Calibri" w:eastAsia="Calibri" w:hAnsi="Calibri" w:cs="Times New Roman"/>
    </w:rPr>
  </w:style>
  <w:style w:type="character" w:customStyle="1" w:styleId="normaltextrun">
    <w:name w:val="normaltextrun"/>
    <w:basedOn w:val="DefaultParagraphFont"/>
    <w:rsid w:val="008D7434"/>
  </w:style>
  <w:style w:type="character" w:customStyle="1" w:styleId="UnresolvedMention1">
    <w:name w:val="Unresolved Mention1"/>
    <w:basedOn w:val="DefaultParagraphFont"/>
    <w:uiPriority w:val="99"/>
    <w:semiHidden/>
    <w:unhideWhenUsed/>
    <w:rsid w:val="00505E79"/>
    <w:rPr>
      <w:color w:val="605E5C"/>
      <w:shd w:val="clear" w:color="auto" w:fill="E1DFDD"/>
    </w:rPr>
  </w:style>
  <w:style w:type="paragraph" w:styleId="BalloonText">
    <w:name w:val="Balloon Text"/>
    <w:basedOn w:val="Normal"/>
    <w:link w:val="BalloonTextChar"/>
    <w:uiPriority w:val="99"/>
    <w:semiHidden/>
    <w:unhideWhenUsed/>
    <w:rsid w:val="00CA2DC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DCB"/>
    <w:rPr>
      <w:rFonts w:ascii="Segoe UI" w:eastAsia="Calibri" w:hAnsi="Segoe UI" w:cs="Segoe UI"/>
      <w:sz w:val="18"/>
      <w:szCs w:val="18"/>
    </w:rPr>
  </w:style>
  <w:style w:type="character" w:styleId="UnresolvedMention">
    <w:name w:val="Unresolved Mention"/>
    <w:basedOn w:val="DefaultParagraphFont"/>
    <w:uiPriority w:val="99"/>
    <w:semiHidden/>
    <w:unhideWhenUsed/>
    <w:rsid w:val="008351AF"/>
    <w:rPr>
      <w:color w:val="605E5C"/>
      <w:shd w:val="clear" w:color="auto" w:fill="E1DFDD"/>
    </w:rPr>
  </w:style>
  <w:style w:type="paragraph" w:styleId="Header">
    <w:name w:val="header"/>
    <w:basedOn w:val="Normal"/>
    <w:link w:val="HeaderChar"/>
    <w:uiPriority w:val="99"/>
    <w:unhideWhenUsed/>
    <w:rsid w:val="007442BE"/>
    <w:pPr>
      <w:tabs>
        <w:tab w:val="center" w:pos="4513"/>
        <w:tab w:val="right" w:pos="9026"/>
      </w:tabs>
      <w:spacing w:after="0"/>
    </w:pPr>
  </w:style>
  <w:style w:type="character" w:customStyle="1" w:styleId="HeaderChar">
    <w:name w:val="Header Char"/>
    <w:basedOn w:val="DefaultParagraphFont"/>
    <w:link w:val="Header"/>
    <w:uiPriority w:val="99"/>
    <w:rsid w:val="007442BE"/>
    <w:rPr>
      <w:rFonts w:ascii="Calibri" w:eastAsia="Calibri" w:hAnsi="Calibri" w:cs="Times New Roman"/>
    </w:rPr>
  </w:style>
  <w:style w:type="paragraph" w:styleId="Footer">
    <w:name w:val="footer"/>
    <w:basedOn w:val="Normal"/>
    <w:link w:val="FooterChar"/>
    <w:uiPriority w:val="99"/>
    <w:unhideWhenUsed/>
    <w:rsid w:val="007442BE"/>
    <w:pPr>
      <w:tabs>
        <w:tab w:val="center" w:pos="4513"/>
        <w:tab w:val="right" w:pos="9026"/>
      </w:tabs>
      <w:spacing w:after="0"/>
    </w:pPr>
  </w:style>
  <w:style w:type="character" w:customStyle="1" w:styleId="FooterChar">
    <w:name w:val="Footer Char"/>
    <w:basedOn w:val="DefaultParagraphFont"/>
    <w:link w:val="Footer"/>
    <w:uiPriority w:val="99"/>
    <w:rsid w:val="007442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garnett@bolton-le-sands.lancs.sch.uk" TargetMode="External"/><Relationship Id="rId18" Type="http://schemas.openxmlformats.org/officeDocument/2006/relationships/hyperlink" Target="https://www.ictgames.com/sharkNumbers/mobile/index.html" TargetMode="External"/><Relationship Id="rId3" Type="http://schemas.openxmlformats.org/officeDocument/2006/relationships/customXml" Target="../customXml/item3.xml"/><Relationship Id="rId21" Type="http://schemas.openxmlformats.org/officeDocument/2006/relationships/hyperlink" Target="https://www.youtube.com/user/cosmickidsyoga" TargetMode="External"/><Relationship Id="rId7" Type="http://schemas.openxmlformats.org/officeDocument/2006/relationships/settings" Target="settings.xml"/><Relationship Id="rId12" Type="http://schemas.openxmlformats.org/officeDocument/2006/relationships/hyperlink" Target="mailto:n.todd@bolton-le-sands.lancs.sch.uk" TargetMode="External"/><Relationship Id="rId17" Type="http://schemas.openxmlformats.org/officeDocument/2006/relationships/hyperlink" Target="https://www.topmarks.co.uk/maths-games/hit-the-butt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9C4EN7mFHCk" TargetMode="External"/><Relationship Id="rId20" Type="http://schemas.openxmlformats.org/officeDocument/2006/relationships/hyperlink" Target="https://www.ictgames.com/mobilePage/archeryDoubles/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opmarks.co.uk/maths-games/hit-the-button" TargetMode="External"/><Relationship Id="rId23" Type="http://schemas.openxmlformats.org/officeDocument/2006/relationships/hyperlink" Target="https://www.youtube.com/c/RobBiddulph72" TargetMode="External"/><Relationship Id="rId10" Type="http://schemas.openxmlformats.org/officeDocument/2006/relationships/endnotes" Target="endnotes.xml"/><Relationship Id="rId19" Type="http://schemas.openxmlformats.org/officeDocument/2006/relationships/hyperlink" Target="https://www.topmarks.co.uk/learning-to-count/place-value-basketba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metcalfe@bolton-le-sands.lancs.sch.uk" TargetMode="External"/><Relationship Id="rId22" Type="http://schemas.openxmlformats.org/officeDocument/2006/relationships/hyperlink" Target="https://www.youtube.com/watch?v=Y2AkYD10d7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3FAD2E9BE7D8458AF76CEA12154BFE" ma:contentTypeVersion="4" ma:contentTypeDescription="Create a new document." ma:contentTypeScope="" ma:versionID="a8134fc8b3ed6af51a3e9a2fcd2164a2">
  <xsd:schema xmlns:xsd="http://www.w3.org/2001/XMLSchema" xmlns:xs="http://www.w3.org/2001/XMLSchema" xmlns:p="http://schemas.microsoft.com/office/2006/metadata/properties" xmlns:ns2="e3a522f7-5a72-478d-b698-73438e3cbbd9" targetNamespace="http://schemas.microsoft.com/office/2006/metadata/properties" ma:root="true" ma:fieldsID="85af3d5b0f3f1fde94ba53db81c9c800" ns2:_="">
    <xsd:import namespace="e3a522f7-5a72-478d-b698-73438e3cb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522f7-5a72-478d-b698-73438e3cb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EB3E9-1317-4EE8-8671-99219B0AE853}">
  <ds:schemaRefs>
    <ds:schemaRef ds:uri="http://schemas.microsoft.com/office/2006/metadata/properties"/>
    <ds:schemaRef ds:uri="e3a522f7-5a72-478d-b698-73438e3cbbd9"/>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15CCAAD7-0AB8-4281-AA91-FC195C77E2D2}">
  <ds:schemaRefs>
    <ds:schemaRef ds:uri="http://schemas.microsoft.com/sharepoint/v3/contenttype/forms"/>
  </ds:schemaRefs>
</ds:datastoreItem>
</file>

<file path=customXml/itemProps3.xml><?xml version="1.0" encoding="utf-8"?>
<ds:datastoreItem xmlns:ds="http://schemas.openxmlformats.org/officeDocument/2006/customXml" ds:itemID="{45DB3123-2166-4532-A4BD-6D365CC1A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522f7-5a72-478d-b698-73438e3cb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572DC4-A8D9-4035-AAFC-8D6A4724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Hargreaves</dc:creator>
  <cp:keywords/>
  <dc:description/>
  <cp:lastModifiedBy>sarah griffith</cp:lastModifiedBy>
  <cp:revision>2</cp:revision>
  <cp:lastPrinted>2020-10-22T13:21:00Z</cp:lastPrinted>
  <dcterms:created xsi:type="dcterms:W3CDTF">2022-01-12T10:41:00Z</dcterms:created>
  <dcterms:modified xsi:type="dcterms:W3CDTF">2022-01-12T10:41:00Z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0x010100C23FAD2E9BE7D8458AF76CEA12154BFE</vt:lpwstr>
  </property>
</Properties>
</file>